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4D" w:rsidRDefault="00CA7522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货物采购需求</w:t>
      </w:r>
    </w:p>
    <w:tbl>
      <w:tblPr>
        <w:tblpPr w:leftFromText="180" w:rightFromText="180" w:vertAnchor="text" w:horzAnchor="page" w:tblpX="600" w:tblpY="573"/>
        <w:tblOverlap w:val="never"/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366"/>
        <w:gridCol w:w="6375"/>
        <w:gridCol w:w="735"/>
        <w:gridCol w:w="750"/>
        <w:gridCol w:w="1035"/>
      </w:tblGrid>
      <w:tr w:rsidR="00380F4D">
        <w:trPr>
          <w:trHeight w:val="495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采购技术需求（技术参数、性能及配置等要求）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35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参考单价（元）</w:t>
            </w:r>
          </w:p>
        </w:tc>
      </w:tr>
      <w:tr w:rsidR="00380F4D">
        <w:trPr>
          <w:trHeight w:val="90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一、硬件部分：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、性能参数：第八代酷睿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Intel Corei5-95003.0G 6C</w:t>
            </w:r>
            <w:r>
              <w:rPr>
                <w:rFonts w:hint="eastAsia"/>
              </w:rPr>
              <w:t>或以上；</w:t>
            </w:r>
            <w:r>
              <w:rPr>
                <w:rFonts w:hint="eastAsia"/>
              </w:rPr>
              <w:t>Intel B360</w:t>
            </w:r>
            <w:r>
              <w:rPr>
                <w:rFonts w:hint="eastAsia"/>
              </w:rPr>
              <w:t>系列以上芯片组，内存不低于</w:t>
            </w:r>
            <w:r>
              <w:rPr>
                <w:rFonts w:hint="eastAsia"/>
              </w:rPr>
              <w:t>8G DDR4 2666</w:t>
            </w:r>
            <w:r>
              <w:rPr>
                <w:rFonts w:hint="eastAsia"/>
              </w:rPr>
              <w:t>；硬盘不小于</w:t>
            </w:r>
            <w:r>
              <w:rPr>
                <w:rFonts w:hint="eastAsia"/>
              </w:rPr>
              <w:t>1000G SATA2 7200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+256GB SSD M.2 2280 </w:t>
            </w:r>
            <w:proofErr w:type="spellStart"/>
            <w:r>
              <w:rPr>
                <w:rFonts w:hint="eastAsia"/>
              </w:rPr>
              <w:t>NVMe</w:t>
            </w:r>
            <w:proofErr w:type="spellEnd"/>
            <w:r>
              <w:rPr>
                <w:rFonts w:hint="eastAsia"/>
              </w:rPr>
              <w:t xml:space="preserve"> TLC</w:t>
            </w:r>
            <w:r>
              <w:rPr>
                <w:rFonts w:hint="eastAsia"/>
              </w:rPr>
              <w:t>固态硬盘，可选配前置热拔插硬盘扩展仓；</w:t>
            </w:r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独立显卡，</w:t>
            </w:r>
            <w:r>
              <w:rPr>
                <w:rFonts w:hint="eastAsia"/>
              </w:rPr>
              <w:t>DVDRW</w:t>
            </w:r>
            <w:r>
              <w:rPr>
                <w:rFonts w:hint="eastAsia"/>
              </w:rPr>
              <w:t>刻录光驱，集成千兆网卡；集成声卡。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外观设计要求：标准</w:t>
            </w:r>
            <w:r>
              <w:rPr>
                <w:rFonts w:hint="eastAsia"/>
              </w:rPr>
              <w:t>MATX</w:t>
            </w:r>
            <w:r>
              <w:rPr>
                <w:rFonts w:hint="eastAsia"/>
              </w:rPr>
              <w:t>立式机箱，采用蜂窝结构，散热更为有效，顶置电源开关键、顶置提手方便提拿，机箱体积≥</w:t>
            </w:r>
            <w:r>
              <w:rPr>
                <w:rFonts w:hint="eastAsia"/>
              </w:rPr>
              <w:t>18L</w:t>
            </w:r>
            <w:r>
              <w:rPr>
                <w:rFonts w:hint="eastAsia"/>
              </w:rPr>
              <w:t>，可选进风防尘罩，可以拆卸清洗，具备防尘级别</w:t>
            </w:r>
            <w:r>
              <w:rPr>
                <w:rFonts w:hint="eastAsia"/>
              </w:rPr>
              <w:t>IP5X</w:t>
            </w:r>
            <w:r>
              <w:rPr>
                <w:rFonts w:hint="eastAsia"/>
              </w:rPr>
              <w:t>或以上，投标时必须提供符合</w:t>
            </w:r>
            <w:r>
              <w:rPr>
                <w:rFonts w:hint="eastAsia"/>
              </w:rPr>
              <w:t>GB/T 9813-2000</w:t>
            </w:r>
            <w:r>
              <w:rPr>
                <w:rFonts w:hint="eastAsia"/>
              </w:rPr>
              <w:t>的产品检验证书。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必须有如下接口与槽位设计：带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个全高</w:t>
            </w:r>
            <w:r>
              <w:rPr>
                <w:rFonts w:hint="eastAsia"/>
              </w:rPr>
              <w:t>PCI Express x1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个全高</w:t>
            </w:r>
            <w:r>
              <w:rPr>
                <w:rFonts w:hint="eastAsia"/>
              </w:rPr>
              <w:t>PCI Express x16</w:t>
            </w:r>
            <w:r>
              <w:rPr>
                <w:rFonts w:hint="eastAsia"/>
              </w:rPr>
              <w:t>，≥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端口，其中要求前置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USB3.0</w:t>
            </w:r>
            <w:r>
              <w:rPr>
                <w:rFonts w:hint="eastAsia"/>
              </w:rPr>
              <w:t>或以上接口，配置</w:t>
            </w:r>
            <w:r>
              <w:rPr>
                <w:rFonts w:hint="eastAsia"/>
              </w:rPr>
              <w:t>PS/2</w:t>
            </w:r>
            <w:r>
              <w:rPr>
                <w:rFonts w:hint="eastAsia"/>
              </w:rPr>
              <w:t>接口、串口，</w:t>
            </w:r>
            <w:r>
              <w:rPr>
                <w:rFonts w:hint="eastAsia"/>
              </w:rPr>
              <w:t>VGA+HDMI</w:t>
            </w:r>
            <w:r>
              <w:rPr>
                <w:rFonts w:hint="eastAsia"/>
              </w:rPr>
              <w:t>接口。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显示器要求：与主机同品牌</w:t>
            </w:r>
            <w:r>
              <w:rPr>
                <w:rFonts w:hint="eastAsia"/>
              </w:rPr>
              <w:t>21.5</w:t>
            </w:r>
            <w:r>
              <w:rPr>
                <w:rFonts w:hint="eastAsia"/>
              </w:rPr>
              <w:t>寸宽屏液晶显示器，可设置低蓝光护眼功能，通过第三方认证。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键盘鼠标：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键盘，</w:t>
            </w:r>
            <w:r>
              <w:rPr>
                <w:rFonts w:hint="eastAsia"/>
              </w:rPr>
              <w:t>1000DPI</w:t>
            </w:r>
            <w:r>
              <w:rPr>
                <w:rFonts w:hint="eastAsia"/>
              </w:rPr>
              <w:t>光电鼠标。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操作系统：出厂预装</w:t>
            </w:r>
            <w:r>
              <w:rPr>
                <w:rFonts w:hint="eastAsia"/>
              </w:rPr>
              <w:t>Windows 1064bit</w:t>
            </w:r>
            <w:r>
              <w:rPr>
                <w:rFonts w:hint="eastAsia"/>
              </w:rPr>
              <w:t>简体中文版系统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电源要求：≤</w:t>
            </w:r>
            <w:r>
              <w:rPr>
                <w:rFonts w:hint="eastAsia"/>
              </w:rPr>
              <w:t>180W</w:t>
            </w:r>
            <w:r>
              <w:rPr>
                <w:rFonts w:hint="eastAsia"/>
              </w:rPr>
              <w:t>电源，可适应电源输入电压</w:t>
            </w:r>
            <w:r>
              <w:rPr>
                <w:rFonts w:hint="eastAsia"/>
              </w:rPr>
              <w:t>165V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265V</w:t>
            </w:r>
            <w:r>
              <w:rPr>
                <w:rFonts w:hint="eastAsia"/>
              </w:rPr>
              <w:t>恶劣供电，投标时必须提供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检验证明文件。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二、软件功能：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、出厂预装正版操作系统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出厂配置同品牌配置网络同传及硬盘还原软件（非外插卡），具备以下功能，需提供产品彩页或功能截图或第三方检测（检验）机构出具的检测（检验）报告复印件，以说明相关功能。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可实现所有的计算机终端集中统一管理。断网和服务端宕机，终端都可以使用，不影响正常上课教学及备课。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镜像库中的分区镜像可由任何系统调用，支持同一分区镜像供多个系统使用，达到分区共享目的，无论系统镜像如何变化，数据镜像可保持一致；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服务端以扇区流的方式，将创建的虚拟硬盘模板真实的部署到客户端，实现与系统无关性，多个系统只需要一次部署就完成；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客户端不需要对硬盘进行任何的操作，不需要分区和预装软件，连上服务端即可使用；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客户端不依赖网络和服务端可自我还原，支持分区每次、每天、每周、每月、手动等多种还原方式。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三、质量及服务保证：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性能认证（投标时必须提供认证证书复印件）：整机防雷测试，</w:t>
            </w:r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平均无故障≥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万小时。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针对南方客户的夏季高温潮湿使用环境，投标台式机产品必须通过湿度运行认证，最高可达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℃和</w:t>
            </w:r>
            <w:r>
              <w:rPr>
                <w:rFonts w:hint="eastAsia"/>
              </w:rPr>
              <w:t>90%RH</w:t>
            </w:r>
            <w:r>
              <w:rPr>
                <w:rFonts w:hint="eastAsia"/>
              </w:rPr>
              <w:t>，必须提供国家权威机构（必须有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认可的检测机构）的检验证书复印件。投标产品生产厂商售后服务体系通过</w:t>
            </w:r>
            <w:r>
              <w:rPr>
                <w:rFonts w:hint="eastAsia"/>
              </w:rPr>
              <w:t>CCCS</w:t>
            </w:r>
            <w:r>
              <w:rPr>
                <w:rFonts w:hint="eastAsia"/>
              </w:rPr>
              <w:t>钻石五星认证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、通过</w:t>
            </w:r>
            <w:r>
              <w:rPr>
                <w:rFonts w:hint="eastAsia"/>
              </w:rPr>
              <w:t>ISO27001</w:t>
            </w:r>
            <w:r>
              <w:rPr>
                <w:rFonts w:hint="eastAsia"/>
              </w:rPr>
              <w:t>认证，要求提供上述认证证书复印件，否则视为不满足。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原厂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上门服务（节假日不休），为保证服务质量，原厂需在本地有官方维修站，需官网可查为准，为保证信息设备安全，产品的生产企业售后服务获得国家信息安全服务资质证书，为保证货品正品行货，如非产品生产厂家供货，中标人必须在签订合同时提供所</w:t>
            </w:r>
            <w:r>
              <w:rPr>
                <w:rFonts w:hint="eastAsia"/>
              </w:rPr>
              <w:lastRenderedPageBreak/>
              <w:t>投产品的生产厂家的售后服务承诺书原件，</w:t>
            </w:r>
            <w:r>
              <w:t>并加盖厂商公章，否则投标无效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、主机三年免费保修尊享服务，要求全年无休服务，第二自然日上门，提供门到桌的安装验机服务；提供厂家尊享服务</w:t>
            </w:r>
            <w:r>
              <w:rPr>
                <w:rFonts w:hint="eastAsia"/>
              </w:rPr>
              <w:t>7*24</w:t>
            </w:r>
            <w:r>
              <w:rPr>
                <w:rFonts w:hint="eastAsia"/>
              </w:rPr>
              <w:t>服务支持热线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售后服务热线电话；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2121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t>一、产品配置</w:t>
            </w:r>
          </w:p>
          <w:p w:rsidR="00380F4D" w:rsidRDefault="00CA7522">
            <w:pPr>
              <w:jc w:val="left"/>
            </w:pPr>
            <w:r>
              <w:t>1</w:t>
            </w:r>
            <w:r>
              <w:t>、</w:t>
            </w:r>
            <w:r>
              <w:t>CPU</w:t>
            </w:r>
            <w:r>
              <w:rPr>
                <w:rFonts w:hint="eastAsia"/>
              </w:rPr>
              <w:t>：</w:t>
            </w:r>
            <w:r>
              <w:t>≥Intel Core I</w:t>
            </w: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10100</w:t>
            </w:r>
            <w:r>
              <w:t xml:space="preserve"> </w:t>
            </w:r>
            <w:r>
              <w:t>处理器（</w:t>
            </w:r>
            <w:r>
              <w:rPr>
                <w:rFonts w:hint="eastAsia"/>
              </w:rPr>
              <w:t>4</w:t>
            </w:r>
            <w:r>
              <w:t>核，主频</w:t>
            </w:r>
            <w:r>
              <w:t>≥</w:t>
            </w:r>
            <w:r>
              <w:rPr>
                <w:rFonts w:hint="eastAsia"/>
              </w:rPr>
              <w:t>3.6</w:t>
            </w:r>
            <w:r>
              <w:t>GHz</w:t>
            </w:r>
            <w:r>
              <w:t>）</w:t>
            </w:r>
          </w:p>
          <w:p w:rsidR="00380F4D" w:rsidRDefault="00CA7522">
            <w:pPr>
              <w:jc w:val="left"/>
            </w:pPr>
            <w:r>
              <w:t>2</w:t>
            </w:r>
            <w:r>
              <w:t>、主板：</w:t>
            </w:r>
            <w:r>
              <w:t>≥Intel B</w:t>
            </w:r>
            <w:r>
              <w:rPr>
                <w:rFonts w:hint="eastAsia"/>
              </w:rPr>
              <w:t>400</w:t>
            </w:r>
            <w:r>
              <w:t xml:space="preserve"> </w:t>
            </w:r>
            <w:r>
              <w:t>主板芯片组及以上芯片组，接口：</w:t>
            </w:r>
            <w:r>
              <w:t>≥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t>个</w:t>
            </w:r>
            <w:r>
              <w:t xml:space="preserve"> USB </w:t>
            </w:r>
            <w:r>
              <w:t>接口（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>
              <w:t>个前置</w:t>
            </w:r>
            <w:r>
              <w:t xml:space="preserve"> USB 3.</w:t>
            </w:r>
            <w:r>
              <w:rPr>
                <w:rFonts w:hint="eastAsia"/>
              </w:rPr>
              <w:t>2</w:t>
            </w:r>
            <w:r>
              <w:t>Gen</w:t>
            </w:r>
            <w:r>
              <w:rPr>
                <w:rFonts w:hint="eastAsia"/>
              </w:rPr>
              <w:t>1</w:t>
            </w:r>
            <w:r>
              <w:t>接口）、</w:t>
            </w:r>
            <w:r>
              <w:t xml:space="preserve">2 </w:t>
            </w:r>
            <w:r>
              <w:t>个</w:t>
            </w:r>
            <w:r>
              <w:t xml:space="preserve">PS/2 </w:t>
            </w:r>
            <w:r>
              <w:t>接口、</w:t>
            </w:r>
            <w:r>
              <w:t xml:space="preserve">1 </w:t>
            </w:r>
            <w:r>
              <w:t>个串口，主板集成</w:t>
            </w:r>
            <w:r>
              <w:t xml:space="preserve"> 2 </w:t>
            </w:r>
            <w:r>
              <w:t>个视频接口（其中至少</w:t>
            </w:r>
            <w:r>
              <w:t xml:space="preserve"> 1 </w:t>
            </w:r>
            <w:r>
              <w:t>个非转接</w:t>
            </w:r>
            <w:r>
              <w:t xml:space="preserve"> VGA</w:t>
            </w:r>
            <w:r>
              <w:t>接口。智能</w:t>
            </w:r>
            <w:r>
              <w:t xml:space="preserve"> USB </w:t>
            </w:r>
            <w:r>
              <w:t>屏蔽技术，仅识别键盘、鼠标，无法识别</w:t>
            </w:r>
            <w:r>
              <w:t xml:space="preserve"> USB </w:t>
            </w:r>
            <w:r>
              <w:t>读取设备，有效</w:t>
            </w:r>
            <w:r>
              <w:t xml:space="preserve"> U </w:t>
            </w:r>
            <w:r>
              <w:t>盘病毒入侵及数据非法拷贝</w:t>
            </w:r>
          </w:p>
          <w:p w:rsidR="00380F4D" w:rsidRDefault="00CA7522">
            <w:pPr>
              <w:jc w:val="left"/>
            </w:pPr>
            <w:r>
              <w:t>3</w:t>
            </w:r>
            <w:r>
              <w:t>、内存：</w:t>
            </w:r>
            <w:r>
              <w:t>≥</w:t>
            </w:r>
            <w:r>
              <w:rPr>
                <w:rFonts w:hint="eastAsia"/>
              </w:rPr>
              <w:t>8</w:t>
            </w:r>
            <w:r>
              <w:t>G DDR4 2</w:t>
            </w:r>
            <w:r>
              <w:rPr>
                <w:rFonts w:hint="eastAsia"/>
              </w:rPr>
              <w:t>666</w:t>
            </w:r>
            <w:r>
              <w:t xml:space="preserve">MHz </w:t>
            </w:r>
            <w:r>
              <w:t>内存。</w:t>
            </w:r>
          </w:p>
          <w:p w:rsidR="00380F4D" w:rsidRDefault="00CA7522">
            <w:pPr>
              <w:jc w:val="left"/>
            </w:pPr>
            <w:r>
              <w:t>4</w:t>
            </w:r>
            <w:r>
              <w:t>、显卡：</w:t>
            </w:r>
            <w:r>
              <w:rPr>
                <w:rFonts w:hint="eastAsia"/>
              </w:rPr>
              <w:t>高清集成显卡</w:t>
            </w:r>
            <w:r>
              <w:t>。</w:t>
            </w:r>
          </w:p>
          <w:p w:rsidR="00380F4D" w:rsidRDefault="00CA7522">
            <w:pPr>
              <w:jc w:val="left"/>
            </w:pPr>
            <w:r>
              <w:t>5</w:t>
            </w:r>
            <w:r>
              <w:t>、声卡：集成</w:t>
            </w:r>
            <w:r>
              <w:t xml:space="preserve"> HD Audio</w:t>
            </w:r>
            <w:r>
              <w:t>，支持</w:t>
            </w:r>
            <w:r>
              <w:t xml:space="preserve"> </w:t>
            </w:r>
            <w:r>
              <w:rPr>
                <w:rFonts w:hint="eastAsia"/>
              </w:rPr>
              <w:t>5</w:t>
            </w:r>
            <w:r>
              <w:t xml:space="preserve">.1 </w:t>
            </w:r>
            <w:r>
              <w:t>声道。</w:t>
            </w:r>
          </w:p>
          <w:p w:rsidR="00380F4D" w:rsidRDefault="00CA7522">
            <w:pPr>
              <w:jc w:val="left"/>
            </w:pPr>
            <w:r>
              <w:t>6</w:t>
            </w:r>
            <w:r>
              <w:t>、硬盘：</w:t>
            </w:r>
            <w:r>
              <w:t>≥1000GB SATA3 7200rpm</w:t>
            </w:r>
            <w:r>
              <w:rPr>
                <w:rFonts w:hint="eastAsia"/>
              </w:rPr>
              <w:t>+128G</w:t>
            </w:r>
            <w:r>
              <w:rPr>
                <w:rFonts w:hint="eastAsia"/>
              </w:rPr>
              <w:t>固态硬盘</w:t>
            </w:r>
          </w:p>
          <w:p w:rsidR="00380F4D" w:rsidRDefault="00CA7522">
            <w:pPr>
              <w:jc w:val="left"/>
            </w:pPr>
            <w:r>
              <w:t>7</w:t>
            </w:r>
            <w:r>
              <w:t>、网卡：集成</w:t>
            </w:r>
            <w:r>
              <w:t xml:space="preserve"> 10/100/1000M </w:t>
            </w:r>
            <w:r>
              <w:t>以太网卡。</w:t>
            </w:r>
          </w:p>
          <w:p w:rsidR="00380F4D" w:rsidRDefault="00CA7522">
            <w:pPr>
              <w:jc w:val="left"/>
            </w:pPr>
            <w:r>
              <w:t>8</w:t>
            </w:r>
            <w:r>
              <w:t>、扩展槽：</w:t>
            </w:r>
            <w:r>
              <w:t xml:space="preserve">≥1 </w:t>
            </w:r>
            <w:r>
              <w:t>个</w:t>
            </w:r>
            <w:r>
              <w:t xml:space="preserve"> PCIe</w:t>
            </w:r>
            <w:r>
              <w:rPr>
                <w:rFonts w:hint="eastAsia"/>
              </w:rPr>
              <w:t xml:space="preserve"> </w:t>
            </w:r>
            <w:r>
              <w:t>16X</w:t>
            </w:r>
            <w:r>
              <w:t>、</w:t>
            </w:r>
            <w:r>
              <w:t>≥</w:t>
            </w:r>
            <w:r>
              <w:rPr>
                <w:rFonts w:hint="eastAsia"/>
              </w:rPr>
              <w:t>2</w:t>
            </w:r>
            <w:r>
              <w:t>个</w:t>
            </w:r>
            <w:r>
              <w:t xml:space="preserve"> PCIe</w:t>
            </w:r>
            <w:r>
              <w:rPr>
                <w:rFonts w:hint="eastAsia"/>
              </w:rPr>
              <w:t xml:space="preserve"> </w:t>
            </w:r>
            <w:r>
              <w:t>1X</w:t>
            </w:r>
            <w:r>
              <w:rPr>
                <w:rFonts w:hint="eastAsia"/>
              </w:rPr>
              <w:t>、</w:t>
            </w:r>
            <w:r>
              <w:t xml:space="preserve"> ≥1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t>PCI</w:t>
            </w:r>
            <w:r>
              <w:t>；</w:t>
            </w:r>
          </w:p>
          <w:p w:rsidR="00380F4D" w:rsidRDefault="00CA7522">
            <w:pPr>
              <w:jc w:val="left"/>
            </w:pPr>
            <w:r>
              <w:t>9</w:t>
            </w:r>
            <w:r>
              <w:t>、显示器：与主机同品牌</w:t>
            </w:r>
            <w:r>
              <w:t xml:space="preserve"> </w:t>
            </w:r>
            <w:r>
              <w:rPr>
                <w:rFonts w:hint="eastAsia"/>
              </w:rPr>
              <w:t>21</w:t>
            </w:r>
            <w:r>
              <w:t xml:space="preserve">.5 </w:t>
            </w:r>
            <w:r>
              <w:t>寸宽屏液晶显示器，</w:t>
            </w:r>
            <w:r>
              <w:t>VGA</w:t>
            </w:r>
            <w:r>
              <w:t>接口，显示器具有低蓝光功能，大幅降低显示器的高能短波蓝光强度，有效保护用</w:t>
            </w:r>
            <w:r>
              <w:t xml:space="preserve">  </w:t>
            </w:r>
            <w:r>
              <w:t>眼安全。</w:t>
            </w:r>
          </w:p>
          <w:p w:rsidR="00380F4D" w:rsidRDefault="00CA7522">
            <w:pPr>
              <w:jc w:val="left"/>
            </w:pPr>
            <w:r>
              <w:t>10</w:t>
            </w:r>
            <w:r>
              <w:t>、键盘、鼠标：防水抗菌键盘、抗菌鼠标。</w:t>
            </w:r>
          </w:p>
          <w:p w:rsidR="00380F4D" w:rsidRDefault="00CA7522">
            <w:pPr>
              <w:jc w:val="left"/>
            </w:pPr>
            <w:r>
              <w:t>11</w:t>
            </w:r>
            <w:r>
              <w:t>、机箱：标准</w:t>
            </w:r>
            <w:r>
              <w:t xml:space="preserve"> MATX </w:t>
            </w:r>
            <w:r>
              <w:t>立式机箱，蜂窝散热及二级进风口设计，散热更为有效；机箱体积小巧，不大于</w:t>
            </w:r>
            <w:r>
              <w:rPr>
                <w:rFonts w:hint="eastAsia"/>
              </w:rPr>
              <w:t>13.6</w:t>
            </w:r>
            <w:r>
              <w:t>L</w:t>
            </w:r>
            <w:r>
              <w:t>；</w:t>
            </w:r>
            <w:r>
              <w:t xml:space="preserve"> </w:t>
            </w:r>
            <w:r>
              <w:t>机箱具备防尘功能，等级不低于国际标准</w:t>
            </w:r>
            <w:r>
              <w:t xml:space="preserve"> IP5X </w:t>
            </w:r>
            <w:r>
              <w:t>级。</w:t>
            </w:r>
          </w:p>
          <w:p w:rsidR="00380F4D" w:rsidRDefault="00CA7522">
            <w:pPr>
              <w:jc w:val="left"/>
            </w:pPr>
            <w:r>
              <w:t>12</w:t>
            </w:r>
            <w:r>
              <w:t>、电源：</w:t>
            </w:r>
            <w:r>
              <w:t xml:space="preserve">≤180W </w:t>
            </w:r>
            <w:r>
              <w:t>节能电源；要求投标台式机产品在电压偏低、波动的恶劣供电条件下也可正常工作，投标台式机须通过恶劣供电检验认证，可实现主板直流供电拉偏</w:t>
            </w:r>
            <w:r>
              <w:t>±6%</w:t>
            </w:r>
            <w:r>
              <w:t>，电源交流输入电压</w:t>
            </w:r>
            <w:r>
              <w:t xml:space="preserve"> 165V </w:t>
            </w:r>
            <w:r>
              <w:t>至</w:t>
            </w:r>
            <w:r>
              <w:t xml:space="preserve"> 265V</w:t>
            </w:r>
            <w:r>
              <w:t>；</w:t>
            </w:r>
          </w:p>
          <w:p w:rsidR="00380F4D" w:rsidRDefault="00CA7522">
            <w:pPr>
              <w:jc w:val="left"/>
            </w:pPr>
            <w:r>
              <w:t>以上第</w:t>
            </w:r>
            <w:r>
              <w:t xml:space="preserve"> 11-12 </w:t>
            </w:r>
            <w:r>
              <w:t>项投标认证证书投标时须提供国家权威机构（须有</w:t>
            </w:r>
            <w:r>
              <w:t xml:space="preserve"> CNAS </w:t>
            </w:r>
            <w:r>
              <w:t>认可的检测机构）的检验证书复印件，并加盖供应商公章，否则投标无效。</w:t>
            </w:r>
          </w:p>
          <w:p w:rsidR="00380F4D" w:rsidRDefault="00CA7522">
            <w:pPr>
              <w:jc w:val="left"/>
            </w:pPr>
            <w:r>
              <w:t>二、软件</w:t>
            </w:r>
            <w:r>
              <w:rPr>
                <w:rFonts w:hint="eastAsia"/>
              </w:rPr>
              <w:t>系统</w:t>
            </w:r>
            <w:r>
              <w:t>功能</w:t>
            </w:r>
          </w:p>
          <w:p w:rsidR="00380F4D" w:rsidRDefault="00CA7522">
            <w:pPr>
              <w:jc w:val="left"/>
            </w:pPr>
            <w:r>
              <w:t>1</w:t>
            </w:r>
            <w:r>
              <w:t>、操作系统</w:t>
            </w:r>
            <w:r>
              <w:t xml:space="preserve">: </w:t>
            </w:r>
            <w:r>
              <w:rPr>
                <w:rFonts w:hint="eastAsia"/>
              </w:rPr>
              <w:t>原</w:t>
            </w:r>
            <w:r>
              <w:t>厂预安装正版</w:t>
            </w:r>
            <w:r>
              <w:t xml:space="preserve"> Windows 10 Home </w:t>
            </w:r>
            <w:r>
              <w:t>中文版操作系统；为保证软件正版化，要求所提供的软件必须有正版查询途径或证明材料。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原厂配置同品牌配置网络同传及硬盘还原软件（非外插卡），具备以下功能，需提供产品彩页或功能截图或第三方检测（检验）机构出具的检测（检验）报告复印件，以说明相关功能。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可实现所有的计算机终端集中统一管理。断网和服务端宕机，终端都可以使用，不影响正常使用。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镜像库中的分区镜像可由任何系统调用，支持同一分区镜像供多个系统使用，达到分区共享目的，无论系统镜像如何变化，数据镜像可保持一致；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服务端以扇区流的方式，将创建的虚拟硬盘模板真实的部署到客户端，实现与系统无关性，多个系统只需要一次部署就完成；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客户端不需要对硬盘进行任何的操作，不需要分区和预装软件，连上服务端即可使用；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客户端不依赖网络和服务端可自我还原，支持分区每次、每天、每周、每月、手动等多种还原方式。</w:t>
            </w:r>
          </w:p>
          <w:p w:rsidR="00380F4D" w:rsidRDefault="00CA7522">
            <w:pPr>
              <w:jc w:val="left"/>
            </w:pPr>
            <w:r>
              <w:t>三、质量及服务保证</w:t>
            </w:r>
          </w:p>
          <w:p w:rsidR="00380F4D" w:rsidRDefault="00CA7522">
            <w:pPr>
              <w:jc w:val="left"/>
            </w:pPr>
            <w:r>
              <w:t>1</w:t>
            </w:r>
            <w:r>
              <w:t>、性能认证；性能认证；产品具备权威机构出具的平均无故障时间大于或等于</w:t>
            </w:r>
            <w:r>
              <w:t xml:space="preserve"> 100 </w:t>
            </w:r>
            <w:r>
              <w:t>万小时认证证书；生产厂商具备中国合格评定认可</w:t>
            </w:r>
            <w:r>
              <w:lastRenderedPageBreak/>
              <w:t>委员会（</w:t>
            </w:r>
            <w:r>
              <w:t>CNAS</w:t>
            </w:r>
            <w:r>
              <w:t>）实验室认可证书，投标时须提供上述认证证书复印件，并加盖</w:t>
            </w:r>
            <w:r>
              <w:rPr>
                <w:rFonts w:hint="eastAsia"/>
              </w:rPr>
              <w:t>供应商</w:t>
            </w:r>
            <w:r>
              <w:t>公章，否则投标无效。</w:t>
            </w:r>
          </w:p>
          <w:p w:rsidR="00380F4D" w:rsidRDefault="00CA7522">
            <w:pPr>
              <w:jc w:val="left"/>
            </w:pPr>
            <w:r>
              <w:t>2</w:t>
            </w:r>
            <w:r>
              <w:t>、整机由设备制造商提供原厂</w:t>
            </w:r>
            <w:r>
              <w:t xml:space="preserve"> 3 </w:t>
            </w:r>
            <w:r>
              <w:t>年免费下一自然日上门维修服务（节假日不休），终身移动和固定电话均可免费拨打的呼叫中心热线</w:t>
            </w:r>
            <w:r>
              <w:t xml:space="preserve"> 7*9 </w:t>
            </w:r>
            <w:r>
              <w:t>小时免费技术支持服务。由于设备使用环境的要求，为保证服务质量，原厂需在本地市有官方维修站，官网可查（只认可官网维修机构，不接受其他形式指定维修机构）；投标产品生产厂商售后服务体系通过</w:t>
            </w:r>
            <w:r>
              <w:t xml:space="preserve"> CCCS </w:t>
            </w:r>
            <w:r>
              <w:t>钻石五星认证</w:t>
            </w:r>
            <w:r>
              <w:t xml:space="preserve"> </w:t>
            </w:r>
            <w:r>
              <w:t>、通过</w:t>
            </w:r>
            <w:r>
              <w:t xml:space="preserve"> ISO27001 </w:t>
            </w:r>
            <w:r>
              <w:t>认证，投标时须提供上述认证证书复印件，</w:t>
            </w:r>
            <w:r>
              <w:t xml:space="preserve"> </w:t>
            </w:r>
            <w:r>
              <w:t>并加盖</w:t>
            </w:r>
            <w:r>
              <w:rPr>
                <w:rFonts w:hint="eastAsia"/>
              </w:rPr>
              <w:t>供应商</w:t>
            </w:r>
            <w:r>
              <w:t>公章，否则投标无效。</w:t>
            </w:r>
          </w:p>
          <w:p w:rsidR="00380F4D" w:rsidRDefault="00CA7522">
            <w:pPr>
              <w:jc w:val="left"/>
            </w:pPr>
            <w:r>
              <w:t>3</w:t>
            </w:r>
            <w:r>
              <w:t>、为保障产品售后，</w:t>
            </w:r>
            <w:r>
              <w:rPr>
                <w:rFonts w:hint="eastAsia"/>
              </w:rPr>
              <w:t>中</w:t>
            </w:r>
            <w:r>
              <w:t>标人必须在</w:t>
            </w:r>
            <w:r>
              <w:rPr>
                <w:rFonts w:hint="eastAsia"/>
              </w:rPr>
              <w:t>签订合同</w:t>
            </w:r>
            <w:r>
              <w:t>时提供此项目的售后服务保证原件、供货证明原件</w:t>
            </w:r>
            <w:r>
              <w:rPr>
                <w:rFonts w:hint="eastAsia"/>
              </w:rPr>
              <w:t>，</w:t>
            </w:r>
            <w:r>
              <w:t>并加盖厂商公章，否则投标无效。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lastRenderedPageBreak/>
              <w:t>6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495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针式打印机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、打印头：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针；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、寿命：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亿次／针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针径</w:t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、打印方式：串行点阵击打式，单、双向逻辑选距，可编程选择单、双向打印、图形双向打印</w:t>
            </w:r>
            <w:r>
              <w:rPr>
                <w:rFonts w:hint="eastAsia"/>
              </w:rPr>
              <w:t>;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、字体：英文：罗马、</w:t>
            </w:r>
            <w:r>
              <w:rPr>
                <w:rFonts w:hint="eastAsia"/>
              </w:rPr>
              <w:t>OCR-A\OCR-B;</w:t>
            </w:r>
            <w:r>
              <w:rPr>
                <w:rFonts w:hint="eastAsia"/>
              </w:rPr>
              <w:t>汉字：宋体，半角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：宋体、等线体、美术体；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、字符集：标准字符组、</w:t>
            </w:r>
            <w:r>
              <w:rPr>
                <w:rFonts w:hint="eastAsia"/>
              </w:rPr>
              <w:t>IBM</w:t>
            </w:r>
            <w:r>
              <w:rPr>
                <w:rFonts w:hint="eastAsia"/>
              </w:rPr>
              <w:t>字符组、</w:t>
            </w:r>
            <w:r>
              <w:rPr>
                <w:rFonts w:hint="eastAsia"/>
              </w:rPr>
              <w:t>OCR-A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OCR-B</w:t>
            </w:r>
            <w:r>
              <w:rPr>
                <w:rFonts w:hint="eastAsia"/>
              </w:rPr>
              <w:t>字符组；汉字</w:t>
            </w:r>
            <w:r>
              <w:rPr>
                <w:rFonts w:hint="eastAsia"/>
              </w:rPr>
              <w:t>GB18030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21887</w:t>
            </w:r>
            <w:r>
              <w:rPr>
                <w:rFonts w:hint="eastAsia"/>
              </w:rPr>
              <w:t>个；半角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字符，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个；国际字符组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组；用户造字：中文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个，英文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个；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、打印速度：汉字</w:t>
            </w: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超高速</w:t>
            </w:r>
            <w:r>
              <w:rPr>
                <w:rFonts w:hint="eastAsia"/>
              </w:rPr>
              <w:t>188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秒；中文高速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秒，中文高密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秒，英文超高速：</w:t>
            </w:r>
            <w:r>
              <w:rPr>
                <w:rFonts w:hint="eastAsia"/>
              </w:rPr>
              <w:t>375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秒，英文高速：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秒，英文高密：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、仿真能力：</w:t>
            </w:r>
            <w:r>
              <w:rPr>
                <w:rFonts w:hint="eastAsia"/>
              </w:rPr>
              <w:t>ESC/P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OKI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LQ-300K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、接口标准：并行接口，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接口；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、缓冲容量：</w:t>
            </w:r>
            <w:r>
              <w:rPr>
                <w:rFonts w:hint="eastAsia"/>
              </w:rPr>
              <w:t>128K</w:t>
            </w:r>
            <w:r>
              <w:rPr>
                <w:rFonts w:hint="eastAsia"/>
              </w:rPr>
              <w:t>字节；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、送纸方式：摩擦送纸及推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拉链式送纸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送纸速度：最高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、纸宽：单页纸：</w:t>
            </w:r>
            <w:r>
              <w:rPr>
                <w:rFonts w:hint="eastAsia"/>
              </w:rPr>
              <w:t>76.2-254mm</w:t>
            </w:r>
            <w:r>
              <w:rPr>
                <w:rFonts w:hint="eastAsia"/>
              </w:rPr>
              <w:t>，连续纸：</w:t>
            </w:r>
            <w:r>
              <w:rPr>
                <w:rFonts w:hint="eastAsia"/>
              </w:rPr>
              <w:t>76.2-270mm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、复印能力：正本</w:t>
            </w:r>
            <w:r>
              <w:rPr>
                <w:rFonts w:hint="eastAsia"/>
              </w:rPr>
              <w:t>+6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;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、最大打印厚度：</w:t>
            </w:r>
            <w:r>
              <w:rPr>
                <w:rFonts w:hint="eastAsia"/>
              </w:rPr>
              <w:t xml:space="preserve"> 0.45mm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、操作环境：温度：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--45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湿度：</w:t>
            </w:r>
            <w:r>
              <w:rPr>
                <w:rFonts w:hint="eastAsia"/>
              </w:rPr>
              <w:t>10%--95%</w:t>
            </w:r>
            <w:r>
              <w:rPr>
                <w:rFonts w:hint="eastAsia"/>
              </w:rPr>
              <w:t>（非结霜状态）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、色带：大色带盒（黑色）；寿命：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万字符（打印高速</w:t>
            </w:r>
            <w:r>
              <w:rPr>
                <w:rFonts w:hint="eastAsia"/>
              </w:rPr>
              <w:t>PICA</w:t>
            </w:r>
            <w:r>
              <w:rPr>
                <w:rFonts w:hint="eastAsia"/>
              </w:rPr>
              <w:t>字体）</w:t>
            </w:r>
          </w:p>
          <w:p w:rsidR="00380F4D" w:rsidRDefault="00CA7522">
            <w:pPr>
              <w:jc w:val="left"/>
              <w:rPr>
                <w:lang w:val="en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、平均无故障时间：</w:t>
            </w:r>
            <w:r>
              <w:rPr>
                <w:rFonts w:hint="eastAsia"/>
              </w:rPr>
              <w:t>12000</w:t>
            </w:r>
            <w:r>
              <w:rPr>
                <w:rFonts w:hint="eastAsia"/>
              </w:rPr>
              <w:t>小时以上；</w:t>
            </w:r>
            <w:r>
              <w:rPr>
                <w:rFonts w:hint="eastAsia"/>
                <w:lang w:val="en"/>
              </w:rPr>
              <w:t>提供整机（含打印头）三年保修服务。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、噪音：＜</w:t>
            </w:r>
            <w:r>
              <w:rPr>
                <w:rFonts w:hint="eastAsia"/>
              </w:rPr>
              <w:t>53dB(ISO7779</w:t>
            </w:r>
            <w:r>
              <w:rPr>
                <w:rFonts w:hint="eastAsia"/>
              </w:rPr>
              <w:t>模式</w:t>
            </w:r>
            <w:r>
              <w:rPr>
                <w:rFonts w:hint="eastAsia"/>
              </w:rPr>
              <w:t>)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、尺寸：</w:t>
            </w:r>
            <w:r>
              <w:rPr>
                <w:rFonts w:hint="eastAsia"/>
              </w:rPr>
              <w:t>376</w:t>
            </w:r>
            <w:r>
              <w:rPr>
                <w:rFonts w:hint="eastAsia"/>
              </w:rPr>
              <w:t>（宽）</w:t>
            </w:r>
            <w:r>
              <w:rPr>
                <w:rFonts w:hint="eastAsia"/>
              </w:rPr>
              <w:t>*285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*160</w:t>
            </w:r>
            <w:r>
              <w:rPr>
                <w:rFonts w:hint="eastAsia"/>
              </w:rPr>
              <w:t>（高）</w:t>
            </w:r>
            <w:r>
              <w:rPr>
                <w:rFonts w:hint="eastAsia"/>
              </w:rPr>
              <w:t>mm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、重量：</w:t>
            </w:r>
            <w:r>
              <w:rPr>
                <w:rFonts w:hint="eastAsia"/>
              </w:rPr>
              <w:t>5kg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、电源：</w:t>
            </w:r>
            <w:r>
              <w:rPr>
                <w:rFonts w:hint="eastAsia"/>
              </w:rPr>
              <w:t>AC220V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15%  50/60Hz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、可选件：串行接口；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、具有针轮换打印技术、针补偿专利技术；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、出具中国节能产品认证证书复印件和中国国家强制性产品认证证书（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）复印件；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、其他功能：击打力度自动调节、条形码打印功能、多款数字及符号；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、货物是全新原装正品，提供针对此项的厂家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年保修售后服务承诺书原件并加盖厂家公章。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1062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医用冰箱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有效容积（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273; </w:t>
            </w:r>
            <w:r>
              <w:rPr>
                <w:rFonts w:hint="eastAsia"/>
              </w:rPr>
              <w:t>耗电量（</w:t>
            </w:r>
            <w:proofErr w:type="spellStart"/>
            <w:r>
              <w:rPr>
                <w:rFonts w:hint="eastAsia"/>
              </w:rPr>
              <w:t>KW.h</w:t>
            </w:r>
            <w:proofErr w:type="spellEnd"/>
            <w:r>
              <w:rPr>
                <w:rFonts w:hint="eastAsia"/>
              </w:rPr>
              <w:t>/24h)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1.21; </w:t>
            </w:r>
            <w:r>
              <w:rPr>
                <w:rFonts w:hint="eastAsia"/>
              </w:rPr>
              <w:t>使用温度（℃）：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℃，湿度范围：</w:t>
            </w:r>
            <w:r>
              <w:rPr>
                <w:rFonts w:hint="eastAsia"/>
              </w:rPr>
              <w:t>35%~75%</w:t>
            </w:r>
            <w:r>
              <w:rPr>
                <w:rFonts w:hint="eastAsia"/>
              </w:rPr>
              <w:t>，二级能效等级，定频，自动除霜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1606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、一级能效；挂式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匹；变频冷暖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、制冷量</w:t>
            </w:r>
            <w:r>
              <w:rPr>
                <w:rFonts w:hint="eastAsia"/>
              </w:rPr>
              <w:t>2610(250~4500)W;</w:t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550(70~1450)W;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4400(150~5930)+950(PTC);</w:t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1110(70~1990)+950(PTC)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APF</w:t>
            </w:r>
            <w:r>
              <w:rPr>
                <w:rFonts w:hint="eastAsia"/>
              </w:rPr>
              <w:t>能效比</w:t>
            </w:r>
            <w:r>
              <w:rPr>
                <w:rFonts w:hint="eastAsia"/>
              </w:rPr>
              <w:t>GB21455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APF=5.27;</w:t>
            </w:r>
            <w:r>
              <w:rPr>
                <w:rFonts w:hint="eastAsia"/>
              </w:rPr>
              <w:t>能效等级为变频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级；室内机噪音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超高</w:t>
            </w:r>
            <w:r>
              <w:rPr>
                <w:rFonts w:hint="eastAsia"/>
              </w:rPr>
              <w:t>)dB(A)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18-36-41</w:t>
            </w:r>
            <w:r>
              <w:rPr>
                <w:rFonts w:hint="eastAsia"/>
              </w:rPr>
              <w:t>；循环风量</w:t>
            </w:r>
            <w:r>
              <w:rPr>
                <w:rFonts w:hint="eastAsia"/>
              </w:rPr>
              <w:t>620m3/h</w:t>
            </w:r>
            <w:r>
              <w:rPr>
                <w:rFonts w:hint="eastAsia"/>
              </w:rPr>
              <w:t>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4270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多功能打印机</w:t>
            </w:r>
          </w:p>
        </w:tc>
        <w:tc>
          <w:tcPr>
            <w:tcW w:w="6375" w:type="dxa"/>
            <w:vAlign w:val="center"/>
          </w:tcPr>
          <w:p w:rsidR="00380F4D" w:rsidRDefault="00D4090A">
            <w:pPr>
              <w:jc w:val="left"/>
            </w:pPr>
            <w:hyperlink r:id="rId7" w:history="1">
              <w:r w:rsidR="00CA7522">
                <w:rPr>
                  <w:rFonts w:hint="eastAsia"/>
                </w:rPr>
                <w:t>黑白激光多功能一体机</w:t>
              </w:r>
            </w:hyperlink>
            <w:r w:rsidR="00CA7522">
              <w:rPr>
                <w:rFonts w:hint="eastAsia"/>
              </w:rPr>
              <w:t>；涵盖功能：打印</w:t>
            </w:r>
            <w:r w:rsidR="00CA7522">
              <w:rPr>
                <w:rFonts w:hint="eastAsia"/>
              </w:rPr>
              <w:t>/</w:t>
            </w:r>
            <w:r w:rsidR="00CA7522">
              <w:rPr>
                <w:rFonts w:hint="eastAsia"/>
              </w:rPr>
              <w:t>复印</w:t>
            </w:r>
            <w:r w:rsidR="00CA7522">
              <w:rPr>
                <w:rFonts w:hint="eastAsia"/>
              </w:rPr>
              <w:t>/</w:t>
            </w:r>
            <w:r w:rsidR="00CA7522">
              <w:rPr>
                <w:rFonts w:hint="eastAsia"/>
              </w:rPr>
              <w:t>扫描；最大处理幅面</w:t>
            </w:r>
            <w:r w:rsidR="00CF4D98">
              <w:fldChar w:fldCharType="begin"/>
            </w:r>
            <w:r w:rsidR="00CF4D98">
              <w:instrText xml:space="preserve"> HYPERLINK "http://detail.zol.com.cn/all-in-one_printer/s2239/" </w:instrText>
            </w:r>
            <w:r w:rsidR="00CF4D98">
              <w:fldChar w:fldCharType="separate"/>
            </w:r>
            <w:r w:rsidR="00CA7522">
              <w:rPr>
                <w:rFonts w:hint="eastAsia"/>
              </w:rPr>
              <w:t>A4</w:t>
            </w:r>
            <w:r w:rsidR="00CF4D98">
              <w:fldChar w:fldCharType="end"/>
            </w:r>
            <w:r w:rsidR="00CA7522">
              <w:rPr>
                <w:rFonts w:hint="eastAsia"/>
              </w:rPr>
              <w:t>；耗材类型：</w:t>
            </w:r>
            <w:r w:rsidR="00CF4D98">
              <w:fldChar w:fldCharType="begin"/>
            </w:r>
            <w:r w:rsidR="00CF4D98">
              <w:instrText xml:space="preserve"> HYPERLINK "http://detail.zol.com.cn/all-in-one_printer/s5222/" </w:instrText>
            </w:r>
            <w:r w:rsidR="00CF4D98">
              <w:fldChar w:fldCharType="separate"/>
            </w:r>
            <w:r w:rsidR="00CA7522">
              <w:rPr>
                <w:rFonts w:hint="eastAsia"/>
              </w:rPr>
              <w:t>鼓粉分离</w:t>
            </w:r>
            <w:r w:rsidR="00CF4D98">
              <w:fldChar w:fldCharType="end"/>
            </w:r>
            <w:r w:rsidR="00CA7522">
              <w:rPr>
                <w:rFonts w:hint="eastAsia"/>
              </w:rPr>
              <w:t>；</w:t>
            </w:r>
            <w:hyperlink r:id="rId8" w:history="1">
              <w:r w:rsidR="00CA7522">
                <w:rPr>
                  <w:rFonts w:hint="eastAsia"/>
                </w:rPr>
                <w:t>自动</w:t>
              </w:r>
            </w:hyperlink>
            <w:r w:rsidR="00CA7522">
              <w:rPr>
                <w:rFonts w:hint="eastAsia"/>
              </w:rPr>
              <w:t>双面功能，支持有线网络打印；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黑白打印速度≥</w:t>
            </w:r>
            <w:r>
              <w:rPr>
                <w:rFonts w:hint="eastAsia"/>
              </w:rPr>
              <w:t>34ppm</w:t>
            </w:r>
            <w:r>
              <w:rPr>
                <w:rFonts w:hint="eastAsia"/>
              </w:rPr>
              <w:t>；自动双面打印速度≥</w:t>
            </w:r>
            <w:r>
              <w:rPr>
                <w:rFonts w:hint="eastAsia"/>
              </w:rPr>
              <w:t>16ipm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打印分辨率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1200dpi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HQ1200(2400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600dpi)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首页打印时间＜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秒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复印速度≥</w:t>
            </w:r>
            <w:r>
              <w:rPr>
                <w:rFonts w:hint="eastAsia"/>
              </w:rPr>
              <w:t>34cpm</w:t>
            </w:r>
            <w:r>
              <w:rPr>
                <w:rFonts w:hint="eastAsia"/>
              </w:rPr>
              <w:t>；复印分辨率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600dpi</w:t>
            </w:r>
            <w:r>
              <w:rPr>
                <w:rFonts w:hint="eastAsia"/>
              </w:rPr>
              <w:t>；连续复印</w:t>
            </w:r>
            <w:r>
              <w:rPr>
                <w:rFonts w:hint="eastAsia"/>
              </w:rPr>
              <w:t>1-99</w:t>
            </w:r>
            <w:r>
              <w:rPr>
                <w:rFonts w:hint="eastAsia"/>
              </w:rPr>
              <w:t>页；支持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复印；一键身份证复印；缩放范围：</w:t>
            </w:r>
            <w:r>
              <w:rPr>
                <w:rFonts w:hint="eastAsia"/>
              </w:rPr>
              <w:t>25-400%</w:t>
            </w:r>
            <w:r>
              <w:rPr>
                <w:rFonts w:hint="eastAsia"/>
              </w:rPr>
              <w:t>（最小调整量为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）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光学分辨率：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1200dpi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支持彩色扫描，扫描到邮件，图像，</w:t>
            </w:r>
            <w:r>
              <w:rPr>
                <w:rFonts w:hint="eastAsia"/>
              </w:rPr>
              <w:t>OCR</w:t>
            </w:r>
            <w:r>
              <w:rPr>
                <w:rFonts w:hint="eastAsia"/>
              </w:rPr>
              <w:t>，文件，</w:t>
            </w:r>
            <w:r>
              <w:rPr>
                <w:rFonts w:hint="eastAsia"/>
              </w:rPr>
              <w:t>FTP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介质重量：标准纸盒：</w:t>
            </w:r>
            <w:r>
              <w:rPr>
                <w:rFonts w:hint="eastAsia"/>
              </w:rPr>
              <w:t>60-163g/</w:t>
            </w:r>
            <w:r>
              <w:rPr>
                <w:rFonts w:hint="eastAsia"/>
              </w:rPr>
              <w:t>㎡，进纸托板：</w:t>
            </w:r>
            <w:r>
              <w:rPr>
                <w:rFonts w:hint="eastAsia"/>
              </w:rPr>
              <w:t>60-230g/</w:t>
            </w:r>
            <w:r>
              <w:rPr>
                <w:rFonts w:hint="eastAsia"/>
              </w:rPr>
              <w:t>㎡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供纸盒容量：标配：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页，进纸托板：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输出容量：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页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自动供纸器：支持，达到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页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显示屏：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字符×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英文液晶显示；处理器</w:t>
            </w:r>
            <w:r>
              <w:rPr>
                <w:rFonts w:hint="eastAsia"/>
              </w:rPr>
              <w:t>600MHz</w:t>
            </w:r>
            <w:r>
              <w:rPr>
                <w:rFonts w:hint="eastAsia"/>
              </w:rPr>
              <w:t>；内存</w:t>
            </w:r>
            <w:r>
              <w:rPr>
                <w:rFonts w:hint="eastAsia"/>
              </w:rPr>
              <w:t>128MB</w:t>
            </w:r>
            <w:r>
              <w:rPr>
                <w:rFonts w:hint="eastAsia"/>
              </w:rPr>
              <w:t>；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1609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、二级能效，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、制冷量</w:t>
            </w:r>
            <w:r>
              <w:rPr>
                <w:rFonts w:hint="eastAsia"/>
              </w:rPr>
              <w:t>12150(1800~13300)W;</w:t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3500(550~4500)W;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14150(1800~17250);</w:t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3850(550~5450)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APF</w:t>
            </w:r>
            <w:r>
              <w:rPr>
                <w:rFonts w:hint="eastAsia"/>
              </w:rPr>
              <w:t>能效比</w:t>
            </w:r>
            <w:r>
              <w:rPr>
                <w:rFonts w:hint="eastAsia"/>
              </w:rPr>
              <w:t>GB21455-2019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APF=4.10;</w:t>
            </w:r>
            <w:r>
              <w:rPr>
                <w:rFonts w:hint="eastAsia"/>
              </w:rPr>
              <w:t>能效等级为变频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级；室内机噪音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超高</w:t>
            </w:r>
            <w:r>
              <w:rPr>
                <w:rFonts w:hint="eastAsia"/>
              </w:rPr>
              <w:t>)dB(A)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37-49-52</w:t>
            </w:r>
            <w:r>
              <w:rPr>
                <w:rFonts w:hint="eastAsia"/>
              </w:rPr>
              <w:t>；循环风量</w:t>
            </w:r>
            <w:r>
              <w:rPr>
                <w:rFonts w:hint="eastAsia"/>
              </w:rPr>
              <w:t>2050m3/h</w:t>
            </w:r>
            <w:r>
              <w:rPr>
                <w:rFonts w:hint="eastAsia"/>
              </w:rPr>
              <w:t>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1519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、一级能效；挂式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匹；变频冷暖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、制冷量</w:t>
            </w:r>
            <w:r>
              <w:rPr>
                <w:rFonts w:hint="eastAsia"/>
              </w:rPr>
              <w:t>3510(150~5000)W;</w:t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750(70~1640)W;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5000(150~6760)+950;</w:t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1330(70~2090)+950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APF</w:t>
            </w:r>
            <w:r>
              <w:rPr>
                <w:rFonts w:hint="eastAsia"/>
              </w:rPr>
              <w:t>能效比</w:t>
            </w:r>
            <w:r>
              <w:rPr>
                <w:rFonts w:hint="eastAsia"/>
              </w:rPr>
              <w:t>GB21455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APF=5.27;</w:t>
            </w:r>
            <w:r>
              <w:rPr>
                <w:rFonts w:hint="eastAsia"/>
              </w:rPr>
              <w:t>能效等级为变频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级；室内机噪音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超高</w:t>
            </w:r>
            <w:r>
              <w:rPr>
                <w:rFonts w:hint="eastAsia"/>
              </w:rPr>
              <w:t>)dB(A)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18-37-41</w:t>
            </w:r>
            <w:r>
              <w:rPr>
                <w:rFonts w:hint="eastAsia"/>
              </w:rPr>
              <w:t>；循环风量</w:t>
            </w:r>
            <w:r>
              <w:rPr>
                <w:rFonts w:hint="eastAsia"/>
              </w:rPr>
              <w:t>650m3/h</w:t>
            </w:r>
            <w:r>
              <w:rPr>
                <w:rFonts w:hint="eastAsia"/>
              </w:rPr>
              <w:t>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5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2576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打印机</w:t>
            </w:r>
          </w:p>
        </w:tc>
        <w:tc>
          <w:tcPr>
            <w:tcW w:w="6375" w:type="dxa"/>
            <w:vAlign w:val="center"/>
          </w:tcPr>
          <w:p w:rsidR="00380F4D" w:rsidRDefault="00D4090A">
            <w:pPr>
              <w:jc w:val="left"/>
            </w:pPr>
            <w:hyperlink r:id="rId9" w:history="1">
              <w:r w:rsidR="00CA7522">
                <w:rPr>
                  <w:rFonts w:hint="eastAsia"/>
                </w:rPr>
                <w:t>黑白激光打印机</w:t>
              </w:r>
            </w:hyperlink>
            <w:r w:rsidR="00CA7522">
              <w:rPr>
                <w:rFonts w:hint="eastAsia"/>
              </w:rPr>
              <w:t>；最大处理幅面</w:t>
            </w:r>
            <w:hyperlink r:id="rId10" w:history="1">
              <w:r w:rsidR="00CA7522">
                <w:rPr>
                  <w:rFonts w:hint="eastAsia"/>
                </w:rPr>
                <w:t>A4</w:t>
              </w:r>
            </w:hyperlink>
            <w:r w:rsidR="00CA7522">
              <w:rPr>
                <w:rFonts w:hint="eastAsia"/>
              </w:rPr>
              <w:t>；最高分辨率</w:t>
            </w:r>
            <w:r w:rsidR="00CA7522">
              <w:rPr>
                <w:rFonts w:hint="eastAsia"/>
              </w:rPr>
              <w:t>HQ1200</w:t>
            </w:r>
            <w:r w:rsidR="00CA7522">
              <w:rPr>
                <w:rFonts w:hint="eastAsia"/>
              </w:rPr>
              <w:t>，</w:t>
            </w:r>
            <w:r w:rsidR="00CF4D98">
              <w:fldChar w:fldCharType="begin"/>
            </w:r>
            <w:r w:rsidR="00CF4D98">
              <w:instrText xml:space="preserve"> HYPERLINK "http://detail.zol.com.cn/laser_printers/s4031/" </w:instrText>
            </w:r>
            <w:r w:rsidR="00CF4D98">
              <w:fldChar w:fldCharType="separate"/>
            </w:r>
            <w:r w:rsidR="00CA7522">
              <w:rPr>
                <w:rFonts w:hint="eastAsia"/>
              </w:rPr>
              <w:t>600</w:t>
            </w:r>
            <w:r w:rsidR="00CA7522">
              <w:rPr>
                <w:rFonts w:hint="eastAsia"/>
              </w:rPr>
              <w:t>×</w:t>
            </w:r>
            <w:r w:rsidR="00CA7522">
              <w:rPr>
                <w:rFonts w:hint="eastAsia"/>
              </w:rPr>
              <w:t>600dpi</w:t>
            </w:r>
            <w:r w:rsidR="00CF4D98">
              <w:fldChar w:fldCharType="end"/>
            </w:r>
            <w:r w:rsidR="00CA7522">
              <w:rPr>
                <w:rFonts w:hint="eastAsia"/>
              </w:rPr>
              <w:t>；黑白打印速度≥</w:t>
            </w:r>
            <w:r w:rsidR="00CA7522">
              <w:rPr>
                <w:rFonts w:hint="eastAsia"/>
              </w:rPr>
              <w:t>28ppm</w:t>
            </w:r>
            <w:r w:rsidR="00CA7522">
              <w:rPr>
                <w:rFonts w:hint="eastAsia"/>
              </w:rPr>
              <w:t>；处理器</w:t>
            </w:r>
            <w:r w:rsidR="00CA7522">
              <w:rPr>
                <w:rFonts w:hint="eastAsia"/>
              </w:rPr>
              <w:t>266MHz</w:t>
            </w:r>
            <w:r w:rsidR="00CA7522">
              <w:rPr>
                <w:rFonts w:hint="eastAsia"/>
              </w:rPr>
              <w:t>；标配（最大）内存：</w:t>
            </w:r>
            <w:r w:rsidR="00CA7522">
              <w:rPr>
                <w:rFonts w:hint="eastAsia"/>
              </w:rPr>
              <w:t>32MB</w:t>
            </w:r>
            <w:r w:rsidR="00CA7522">
              <w:rPr>
                <w:rFonts w:hint="eastAsia"/>
              </w:rPr>
              <w:t>；预热时间＜</w:t>
            </w:r>
            <w:r w:rsidR="00CA7522">
              <w:rPr>
                <w:rFonts w:hint="eastAsia"/>
              </w:rPr>
              <w:t>9</w:t>
            </w:r>
            <w:r w:rsidR="00CA7522">
              <w:rPr>
                <w:rFonts w:hint="eastAsia"/>
              </w:rPr>
              <w:t>秒；首页打印时间＜</w:t>
            </w:r>
            <w:r w:rsidR="00CA7522">
              <w:rPr>
                <w:rFonts w:hint="eastAsia"/>
              </w:rPr>
              <w:t>8.5</w:t>
            </w:r>
            <w:r w:rsidR="00CA7522">
              <w:rPr>
                <w:rFonts w:hint="eastAsia"/>
              </w:rPr>
              <w:t>秒；接口类型高速</w:t>
            </w:r>
            <w:r w:rsidR="00CA7522">
              <w:rPr>
                <w:rFonts w:hint="eastAsia"/>
              </w:rPr>
              <w:t>USB2.0</w:t>
            </w:r>
            <w:r w:rsidR="00CA7522">
              <w:rPr>
                <w:rFonts w:hint="eastAsia"/>
              </w:rPr>
              <w:t>；纸张输入容量</w:t>
            </w:r>
            <w:r w:rsidR="00CA7522">
              <w:rPr>
                <w:rFonts w:hint="eastAsia"/>
              </w:rPr>
              <w:t xml:space="preserve"> 250</w:t>
            </w:r>
            <w:r w:rsidR="00CA7522">
              <w:rPr>
                <w:rFonts w:hint="eastAsia"/>
              </w:rPr>
              <w:t>页（纸盒）＋</w:t>
            </w:r>
            <w:r w:rsidR="00CA7522">
              <w:rPr>
                <w:rFonts w:hint="eastAsia"/>
              </w:rPr>
              <w:t>1</w:t>
            </w:r>
            <w:r w:rsidR="00CA7522">
              <w:rPr>
                <w:rFonts w:hint="eastAsia"/>
              </w:rPr>
              <w:t>页（手动）；纸张输出容量</w:t>
            </w:r>
            <w:r w:rsidR="00CA7522">
              <w:rPr>
                <w:rFonts w:hint="eastAsia"/>
              </w:rPr>
              <w:t xml:space="preserve"> </w:t>
            </w:r>
            <w:r w:rsidR="00CA7522">
              <w:rPr>
                <w:rFonts w:hint="eastAsia"/>
              </w:rPr>
              <w:t>标准：</w:t>
            </w:r>
            <w:r w:rsidR="00CA7522">
              <w:rPr>
                <w:rFonts w:hint="eastAsia"/>
              </w:rPr>
              <w:t>100</w:t>
            </w:r>
            <w:r w:rsidR="00CA7522">
              <w:rPr>
                <w:rFonts w:hint="eastAsia"/>
              </w:rPr>
              <w:t>页；介质重量</w:t>
            </w:r>
            <w:r w:rsidR="00CA7522">
              <w:rPr>
                <w:rFonts w:hint="eastAsia"/>
              </w:rPr>
              <w:t xml:space="preserve"> 60 - 163 g/</w:t>
            </w:r>
            <w:r w:rsidR="00CA7522">
              <w:rPr>
                <w:rFonts w:hint="eastAsia"/>
              </w:rPr>
              <w:t>㎡；特色功能</w:t>
            </w:r>
            <w:r w:rsidR="00CA7522">
              <w:rPr>
                <w:rFonts w:hint="eastAsia"/>
              </w:rPr>
              <w:t xml:space="preserve"> </w:t>
            </w:r>
            <w:r w:rsidR="00CA7522">
              <w:rPr>
                <w:rFonts w:hint="eastAsia"/>
              </w:rPr>
              <w:t>支票打印、水印打印，手动双面打印、多页合并打印、反转打印、小册子打印、页眉页脚打印、海报打印、自定义纸张打印、省墨打印、墨粉浓度调整、支持打印工场；耗材信息：</w:t>
            </w:r>
            <w:r w:rsidR="00CA7522">
              <w:rPr>
                <w:rFonts w:hint="eastAsia"/>
              </w:rPr>
              <w:t xml:space="preserve"> </w:t>
            </w:r>
            <w:r w:rsidR="00CA7522">
              <w:rPr>
                <w:rFonts w:hint="eastAsia"/>
              </w:rPr>
              <w:t>随机硒鼓寿命</w:t>
            </w:r>
            <w:r w:rsidR="00CA7522">
              <w:rPr>
                <w:rFonts w:hint="eastAsia"/>
              </w:rPr>
              <w:t xml:space="preserve"> 12000</w:t>
            </w:r>
            <w:r w:rsidR="00CA7522">
              <w:rPr>
                <w:rFonts w:hint="eastAsia"/>
              </w:rPr>
              <w:t>页，随机墨粉容量</w:t>
            </w:r>
            <w:r w:rsidR="00CA7522">
              <w:rPr>
                <w:rFonts w:hint="eastAsia"/>
              </w:rPr>
              <w:t xml:space="preserve"> 2600</w:t>
            </w:r>
            <w:r w:rsidR="00CA7522">
              <w:rPr>
                <w:rFonts w:hint="eastAsia"/>
              </w:rPr>
              <w:t>页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2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786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消毒鞋柜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升，额定电压：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；额定功率：杀菌</w:t>
            </w:r>
            <w:r>
              <w:rPr>
                <w:rFonts w:hint="eastAsia"/>
              </w:rPr>
              <w:t>40W</w:t>
            </w:r>
            <w:r>
              <w:rPr>
                <w:rFonts w:hint="eastAsia"/>
              </w:rPr>
              <w:t>，烘干</w:t>
            </w:r>
            <w:r>
              <w:rPr>
                <w:rFonts w:hint="eastAsia"/>
              </w:rPr>
              <w:t>1800W</w:t>
            </w:r>
            <w:r>
              <w:rPr>
                <w:rFonts w:hint="eastAsia"/>
              </w:rPr>
              <w:t>；消毒方式：臭氧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双紫外线；温度控制：</w:t>
            </w:r>
            <w:r>
              <w:rPr>
                <w:rFonts w:hint="eastAsia"/>
              </w:rPr>
              <w:t>40-60</w:t>
            </w:r>
            <w:r>
              <w:rPr>
                <w:rFonts w:hint="eastAsia"/>
              </w:rPr>
              <w:t>度。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1489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6375" w:type="dxa"/>
            <w:vAlign w:val="center"/>
          </w:tcPr>
          <w:p w:rsidR="00380F4D" w:rsidRDefault="00CA752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、一级能效；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匹柜机；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、制冷量</w:t>
            </w:r>
            <w:r>
              <w:rPr>
                <w:rFonts w:hint="eastAsia"/>
              </w:rPr>
              <w:t>7920(900~9150)W;</w:t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1950(300~3050)W;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9700(900~12140)+2000;</w:t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2870(260~3950)+2000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APF</w:t>
            </w:r>
            <w:r>
              <w:rPr>
                <w:rFonts w:hint="eastAsia"/>
              </w:rPr>
              <w:t>能效比</w:t>
            </w:r>
            <w:r>
              <w:rPr>
                <w:rFonts w:hint="eastAsia"/>
              </w:rPr>
              <w:t>GB21455-2019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APF=4.42;</w:t>
            </w:r>
            <w:r>
              <w:rPr>
                <w:rFonts w:hint="eastAsia"/>
              </w:rPr>
              <w:t>能效等级为变频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级；室内机噪音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超高</w:t>
            </w:r>
            <w:r>
              <w:rPr>
                <w:rFonts w:hint="eastAsia"/>
              </w:rPr>
              <w:t>)dB(A)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22-42-47</w:t>
            </w:r>
            <w:r>
              <w:rPr>
                <w:rFonts w:hint="eastAsia"/>
              </w:rPr>
              <w:t>；循环风量</w:t>
            </w:r>
            <w:r>
              <w:rPr>
                <w:rFonts w:hint="eastAsia"/>
              </w:rPr>
              <w:t>1400m3/h</w:t>
            </w:r>
            <w:r>
              <w:rPr>
                <w:rFonts w:hint="eastAsia"/>
              </w:rPr>
              <w:t>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3240"/>
        </w:trPr>
        <w:tc>
          <w:tcPr>
            <w:tcW w:w="594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366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彩色打印机</w:t>
            </w:r>
          </w:p>
        </w:tc>
        <w:tc>
          <w:tcPr>
            <w:tcW w:w="6375" w:type="dxa"/>
            <w:vAlign w:val="center"/>
          </w:tcPr>
          <w:p w:rsidR="00380F4D" w:rsidRDefault="00D4090A">
            <w:pPr>
              <w:jc w:val="left"/>
            </w:pPr>
            <w:hyperlink r:id="rId11" w:tgtFrame="_blank" w:history="1">
              <w:r w:rsidR="00CA7522">
                <w:rPr>
                  <w:rFonts w:hint="eastAsia"/>
                </w:rPr>
                <w:t>彩色激光打印机</w:t>
              </w:r>
            </w:hyperlink>
            <w:r w:rsidR="00CA7522">
              <w:rPr>
                <w:rFonts w:hint="eastAsia"/>
              </w:rPr>
              <w:t>；</w:t>
            </w:r>
            <w:hyperlink r:id="rId12" w:tgtFrame="_blank" w:history="1">
              <w:r w:rsidR="00CA7522">
                <w:rPr>
                  <w:rFonts w:hint="eastAsia"/>
                </w:rPr>
                <w:t>自动双面打印</w:t>
              </w:r>
            </w:hyperlink>
            <w:r w:rsidR="00CA7522"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网络功能：无线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有线网络打印，无线功能：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直连，</w:t>
            </w:r>
            <w:proofErr w:type="spellStart"/>
            <w:r>
              <w:rPr>
                <w:rFonts w:hint="eastAsia"/>
              </w:rPr>
              <w:t>AirPrint</w:t>
            </w:r>
            <w:proofErr w:type="spellEnd"/>
            <w:r>
              <w:rPr>
                <w:rFonts w:hint="eastAsia"/>
              </w:rPr>
              <w:t>打印，</w:t>
            </w:r>
            <w:r>
              <w:rPr>
                <w:rFonts w:hint="eastAsia"/>
              </w:rPr>
              <w:t xml:space="preserve">Brother </w:t>
            </w:r>
            <w:proofErr w:type="spellStart"/>
            <w:r>
              <w:rPr>
                <w:rFonts w:hint="eastAsia"/>
              </w:rPr>
              <w:t>iPrint&amp;Scan</w:t>
            </w:r>
            <w:proofErr w:type="spellEnd"/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接口类型：</w:t>
            </w:r>
            <w:hyperlink r:id="rId13" w:tgtFrame="_blank" w:history="1">
              <w:r>
                <w:rPr>
                  <w:rFonts w:hint="eastAsia"/>
                </w:rPr>
                <w:t>USB 2.0</w:t>
              </w:r>
              <w:r>
                <w:rPr>
                  <w:rFonts w:hint="eastAsia"/>
                </w:rPr>
                <w:t>接口</w:t>
              </w:r>
            </w:hyperlink>
            <w:r>
              <w:rPr>
                <w:rFonts w:hint="eastAsia"/>
              </w:rPr>
              <w:t>,</w:t>
            </w:r>
            <w:hyperlink r:id="rId14" w:tgtFrame="_blank" w:history="1">
              <w:r>
                <w:rPr>
                  <w:rFonts w:hint="eastAsia"/>
                </w:rPr>
                <w:t>RJ-45</w:t>
              </w:r>
              <w:r>
                <w:rPr>
                  <w:rFonts w:hint="eastAsia"/>
                </w:rPr>
                <w:t>接口</w:t>
              </w:r>
            </w:hyperlink>
            <w:r>
              <w:rPr>
                <w:rFonts w:hint="eastAsia"/>
              </w:rPr>
              <w:t>,IEEE 802.11b/g/n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IE EE 802.11g/n(Wi-Fi Direct)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最大打印幅面</w:t>
            </w:r>
            <w:hyperlink r:id="rId15" w:tgtFrame="_blank" w:history="1">
              <w:r>
                <w:rPr>
                  <w:rFonts w:hint="eastAsia"/>
                </w:rPr>
                <w:t>A4</w:t>
              </w:r>
            </w:hyperlink>
            <w:r>
              <w:rPr>
                <w:rFonts w:hint="eastAsia"/>
              </w:rPr>
              <w:t>；标配内存</w:t>
            </w:r>
            <w:r>
              <w:rPr>
                <w:rFonts w:hint="eastAsia"/>
              </w:rPr>
              <w:t>256M</w:t>
            </w:r>
            <w:r>
              <w:rPr>
                <w:rFonts w:hint="eastAsia"/>
              </w:rPr>
              <w:t>；打印分辨率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600dpi</w:t>
            </w:r>
            <w:r>
              <w:rPr>
                <w:rFonts w:hint="eastAsia"/>
              </w:rPr>
              <w:t>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打印首页输出时间小于</w:t>
            </w:r>
            <w:r>
              <w:rPr>
                <w:rFonts w:hint="eastAsia"/>
              </w:rPr>
              <w:t>14s</w:t>
            </w:r>
            <w:r>
              <w:rPr>
                <w:rFonts w:hint="eastAsia"/>
              </w:rPr>
              <w:t>；黑白彩色打印速度≥</w:t>
            </w:r>
            <w:r>
              <w:rPr>
                <w:rFonts w:hint="eastAsia"/>
              </w:rPr>
              <w:t>24ppm</w:t>
            </w:r>
            <w:r>
              <w:rPr>
                <w:rFonts w:hint="eastAsia"/>
              </w:rPr>
              <w:t>；自动双面打印速度</w:t>
            </w:r>
            <w:r>
              <w:rPr>
                <w:rFonts w:hint="eastAsia"/>
              </w:rPr>
              <w:t>: 8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分钟；</w:t>
            </w:r>
          </w:p>
          <w:p w:rsidR="00380F4D" w:rsidRDefault="00CA7522">
            <w:pPr>
              <w:jc w:val="left"/>
            </w:pPr>
            <w:r>
              <w:rPr>
                <w:rFonts w:hint="eastAsia"/>
              </w:rPr>
              <w:t>介质类型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普通纸，薄纸，厚纸，再生纸，标签，信封，光面纸，铜版纸（</w:t>
            </w:r>
            <w:r>
              <w:rPr>
                <w:rFonts w:hint="eastAsia"/>
              </w:rPr>
              <w:t>60-163g/m2</w:t>
            </w:r>
            <w:r>
              <w:rPr>
                <w:rFonts w:hint="eastAsia"/>
              </w:rPr>
              <w:t>）；进纸盒容量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标配：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页，进纸托板：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</w:t>
            </w:r>
          </w:p>
          <w:p w:rsidR="00380F4D" w:rsidRDefault="00CA7522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液晶显示</w:t>
            </w:r>
            <w:r>
              <w:rPr>
                <w:rFonts w:hint="eastAsia"/>
              </w:rPr>
              <w:t>: 16</w:t>
            </w:r>
            <w:r>
              <w:rPr>
                <w:rFonts w:hint="eastAsia"/>
              </w:rPr>
              <w:t>字符×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行；耗材类型：鼓粉分离；保修服务</w:t>
            </w:r>
            <w:r>
              <w:rPr>
                <w:rFonts w:hint="eastAsia"/>
              </w:rPr>
              <w:t>: 3</w:t>
            </w:r>
            <w:r>
              <w:rPr>
                <w:rFonts w:hint="eastAsia"/>
              </w:rPr>
              <w:t>年。</w:t>
            </w:r>
          </w:p>
        </w:tc>
        <w:tc>
          <w:tcPr>
            <w:tcW w:w="735" w:type="dxa"/>
            <w:vAlign w:val="center"/>
          </w:tcPr>
          <w:p w:rsidR="00380F4D" w:rsidRDefault="00CA7522">
            <w:pPr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35" w:type="dxa"/>
            <w:vAlign w:val="center"/>
          </w:tcPr>
          <w:p w:rsidR="00380F4D" w:rsidRDefault="00380F4D">
            <w:pPr>
              <w:jc w:val="center"/>
            </w:pPr>
          </w:p>
        </w:tc>
      </w:tr>
      <w:tr w:rsidR="00380F4D">
        <w:trPr>
          <w:trHeight w:val="492"/>
        </w:trPr>
        <w:tc>
          <w:tcPr>
            <w:tcW w:w="10855" w:type="dxa"/>
            <w:gridSpan w:val="6"/>
            <w:vAlign w:val="center"/>
          </w:tcPr>
          <w:p w:rsidR="00380F4D" w:rsidRDefault="00CA75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商务要求：</w:t>
            </w:r>
          </w:p>
        </w:tc>
      </w:tr>
      <w:tr w:rsidR="00380F4D">
        <w:trPr>
          <w:trHeight w:val="2591"/>
        </w:trPr>
        <w:tc>
          <w:tcPr>
            <w:tcW w:w="1960" w:type="dxa"/>
            <w:gridSpan w:val="2"/>
            <w:vAlign w:val="center"/>
          </w:tcPr>
          <w:p w:rsidR="00380F4D" w:rsidRDefault="00CA7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售后服务要求及免费保修期</w:t>
            </w:r>
          </w:p>
        </w:tc>
        <w:tc>
          <w:tcPr>
            <w:tcW w:w="8895" w:type="dxa"/>
            <w:gridSpan w:val="4"/>
            <w:vAlign w:val="center"/>
          </w:tcPr>
          <w:p w:rsidR="00380F4D" w:rsidRDefault="00CA752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按国家有关产品</w:t>
            </w:r>
            <w:r>
              <w:t>“</w:t>
            </w:r>
            <w:r>
              <w:t>三包</w:t>
            </w:r>
            <w:r>
              <w:t>”</w:t>
            </w:r>
            <w:r>
              <w:t>规定执行</w:t>
            </w:r>
            <w:r>
              <w:t>“</w:t>
            </w:r>
            <w:r>
              <w:t>三包</w:t>
            </w:r>
            <w:r>
              <w:t>”</w:t>
            </w:r>
            <w:r>
              <w:t>，免费保修</w:t>
            </w:r>
            <w:r>
              <w:rPr>
                <w:rFonts w:hint="eastAsia"/>
              </w:rPr>
              <w:t>（质保）</w:t>
            </w:r>
            <w:r>
              <w:t>期最短不得少于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>（免费保修期从设备验收合格之日起计算）</w:t>
            </w:r>
            <w:r>
              <w:rPr>
                <w:rFonts w:hint="eastAsia"/>
              </w:rPr>
              <w:t>，如货物采购需求表中另有规定的，按其规定执行</w:t>
            </w:r>
            <w:r>
              <w:t>。</w:t>
            </w:r>
          </w:p>
          <w:p w:rsidR="00380F4D" w:rsidRDefault="00CA752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设备发生故障时接到通知后</w:t>
            </w:r>
            <w:r>
              <w:t>1</w:t>
            </w:r>
            <w:r>
              <w:t>小时内响应，一般故障修复时间不超过</w:t>
            </w:r>
            <w:r>
              <w:t>4</w:t>
            </w:r>
            <w:r>
              <w:t>小时。重大设备故障</w:t>
            </w:r>
            <w:r>
              <w:t>24</w:t>
            </w:r>
            <w:r>
              <w:t>小时内解决，如</w:t>
            </w:r>
            <w:r>
              <w:t>24</w:t>
            </w:r>
            <w:r>
              <w:t>小时内无法解决，须提供备同档次以上兼容设备供用户使用；</w:t>
            </w:r>
          </w:p>
          <w:p w:rsidR="00380F4D" w:rsidRDefault="00CA752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定期回访以及对设备维护；</w:t>
            </w:r>
          </w:p>
          <w:p w:rsidR="00380F4D" w:rsidRDefault="00CA752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提供</w:t>
            </w:r>
            <w:r>
              <w:t>7×24</w:t>
            </w:r>
            <w:r>
              <w:t>小时热线电话服务。</w:t>
            </w:r>
          </w:p>
          <w:p w:rsidR="00380F4D" w:rsidRDefault="00CA752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免费提供操作培训；</w:t>
            </w:r>
          </w:p>
          <w:p w:rsidR="00380F4D" w:rsidRDefault="00CA7522">
            <w:r>
              <w:t>质保期内定期对设备进行免费保养和维护（免费维修或更换配件），保修期内出现故障，需派出技术工程师到达现场处理故障，并承担一切费用</w:t>
            </w:r>
            <w:r>
              <w:rPr>
                <w:rFonts w:hint="eastAsia"/>
              </w:rPr>
              <w:t>。</w:t>
            </w:r>
          </w:p>
        </w:tc>
      </w:tr>
      <w:tr w:rsidR="00380F4D">
        <w:trPr>
          <w:trHeight w:val="822"/>
        </w:trPr>
        <w:tc>
          <w:tcPr>
            <w:tcW w:w="1960" w:type="dxa"/>
            <w:gridSpan w:val="2"/>
            <w:vAlign w:val="center"/>
          </w:tcPr>
          <w:p w:rsidR="00380F4D" w:rsidRDefault="00CA75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交货时间、地点</w:t>
            </w:r>
          </w:p>
        </w:tc>
        <w:tc>
          <w:tcPr>
            <w:tcW w:w="8895" w:type="dxa"/>
            <w:gridSpan w:val="4"/>
            <w:vAlign w:val="center"/>
          </w:tcPr>
          <w:p w:rsidR="00380F4D" w:rsidRDefault="00CA7522">
            <w:pPr>
              <w:spacing w:line="42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1、交货时间：自签订合同之日起20个工作日内安装调试完毕。</w:t>
            </w:r>
          </w:p>
          <w:p w:rsidR="00380F4D" w:rsidRDefault="00CA752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2、交货地点：采购人指定地点。</w:t>
            </w:r>
          </w:p>
        </w:tc>
      </w:tr>
      <w:tr w:rsidR="00380F4D">
        <w:trPr>
          <w:trHeight w:val="1349"/>
        </w:trPr>
        <w:tc>
          <w:tcPr>
            <w:tcW w:w="1960" w:type="dxa"/>
            <w:gridSpan w:val="2"/>
            <w:vAlign w:val="center"/>
          </w:tcPr>
          <w:p w:rsidR="00380F4D" w:rsidRDefault="00CA75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付款方式</w:t>
            </w:r>
          </w:p>
        </w:tc>
        <w:tc>
          <w:tcPr>
            <w:tcW w:w="8895" w:type="dxa"/>
            <w:gridSpan w:val="4"/>
            <w:vAlign w:val="center"/>
          </w:tcPr>
          <w:p w:rsidR="00380F4D" w:rsidRDefault="00CA752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</w:t>
            </w:r>
            <w:r w:rsidR="007B6924" w:rsidRPr="007B6924">
              <w:rPr>
                <w:rFonts w:hint="eastAsia"/>
                <w:bCs/>
                <w:szCs w:val="21"/>
              </w:rPr>
              <w:t>货物安装调试完毕并验收合格后，在</w:t>
            </w:r>
            <w:r w:rsidR="007B6924" w:rsidRPr="007B6924">
              <w:rPr>
                <w:rFonts w:hint="eastAsia"/>
                <w:bCs/>
                <w:szCs w:val="21"/>
              </w:rPr>
              <w:t>30</w:t>
            </w:r>
            <w:r w:rsidR="007B6924" w:rsidRPr="007B6924">
              <w:rPr>
                <w:rFonts w:hint="eastAsia"/>
                <w:bCs/>
                <w:szCs w:val="21"/>
              </w:rPr>
              <w:t>个工作日内支付合同金额的</w:t>
            </w:r>
            <w:r w:rsidR="007B6924" w:rsidRPr="007B6924">
              <w:rPr>
                <w:rFonts w:hint="eastAsia"/>
                <w:bCs/>
                <w:szCs w:val="21"/>
              </w:rPr>
              <w:t>95%</w:t>
            </w:r>
            <w:r w:rsidR="007B6924" w:rsidRPr="007B6924">
              <w:rPr>
                <w:rFonts w:hint="eastAsia"/>
                <w:bCs/>
                <w:szCs w:val="21"/>
              </w:rPr>
              <w:t>，余</w:t>
            </w:r>
            <w:r w:rsidR="007B6924" w:rsidRPr="007B6924">
              <w:rPr>
                <w:rFonts w:hint="eastAsia"/>
                <w:bCs/>
                <w:szCs w:val="21"/>
              </w:rPr>
              <w:t>5%</w:t>
            </w:r>
            <w:r w:rsidR="007B6924" w:rsidRPr="007B6924">
              <w:rPr>
                <w:rFonts w:hint="eastAsia"/>
                <w:bCs/>
                <w:szCs w:val="21"/>
              </w:rPr>
              <w:t>质保金于验收合格满一年后的</w:t>
            </w:r>
            <w:r w:rsidR="007B6924" w:rsidRPr="007B6924">
              <w:rPr>
                <w:rFonts w:hint="eastAsia"/>
                <w:bCs/>
                <w:szCs w:val="21"/>
              </w:rPr>
              <w:t>30</w:t>
            </w:r>
            <w:r w:rsidR="007B6924" w:rsidRPr="007B6924">
              <w:rPr>
                <w:rFonts w:hint="eastAsia"/>
                <w:bCs/>
                <w:szCs w:val="21"/>
              </w:rPr>
              <w:t>个工作日内支付。</w:t>
            </w:r>
            <w:bookmarkStart w:id="0" w:name="_GoBack"/>
            <w:bookmarkEnd w:id="0"/>
            <w:r>
              <w:rPr>
                <w:bCs/>
                <w:szCs w:val="21"/>
              </w:rPr>
              <w:br/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Ansi="宋体" w:hint="eastAsia"/>
                <w:bCs/>
                <w:szCs w:val="21"/>
              </w:rPr>
              <w:t>成交</w:t>
            </w:r>
            <w:r>
              <w:rPr>
                <w:rFonts w:hAnsi="宋体"/>
                <w:bCs/>
                <w:szCs w:val="21"/>
              </w:rPr>
              <w:t>供应商履行完合同约定权利义务事项后，</w:t>
            </w:r>
            <w:r>
              <w:rPr>
                <w:rFonts w:hAnsi="宋体" w:hint="eastAsia"/>
                <w:bCs/>
                <w:szCs w:val="21"/>
              </w:rPr>
              <w:t>于设备免费保修期满后，若免费保修期内设备无质量问题，成交供应商</w:t>
            </w:r>
            <w:r>
              <w:rPr>
                <w:rFonts w:hAnsi="宋体"/>
                <w:bCs/>
                <w:szCs w:val="21"/>
              </w:rPr>
              <w:t>凭《政府采购项目履约验收单》和履约保证金</w:t>
            </w:r>
            <w:r>
              <w:rPr>
                <w:bCs/>
                <w:szCs w:val="21"/>
              </w:rPr>
              <w:t>交纳</w:t>
            </w:r>
            <w:r>
              <w:rPr>
                <w:rFonts w:hAnsi="宋体"/>
                <w:bCs/>
                <w:szCs w:val="21"/>
              </w:rPr>
              <w:t>凭证向采购人申请办理退还手续</w:t>
            </w:r>
            <w:r>
              <w:rPr>
                <w:rFonts w:hAnsi="宋体" w:hint="eastAsia"/>
                <w:bCs/>
                <w:szCs w:val="21"/>
              </w:rPr>
              <w:t>。</w:t>
            </w:r>
          </w:p>
        </w:tc>
      </w:tr>
      <w:tr w:rsidR="00380F4D">
        <w:trPr>
          <w:trHeight w:val="1591"/>
        </w:trPr>
        <w:tc>
          <w:tcPr>
            <w:tcW w:w="1960" w:type="dxa"/>
            <w:gridSpan w:val="2"/>
            <w:vAlign w:val="center"/>
          </w:tcPr>
          <w:p w:rsidR="00380F4D" w:rsidRDefault="00CA75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验收标准</w:t>
            </w:r>
          </w:p>
        </w:tc>
        <w:tc>
          <w:tcPr>
            <w:tcW w:w="8895" w:type="dxa"/>
            <w:gridSpan w:val="4"/>
            <w:vAlign w:val="center"/>
          </w:tcPr>
          <w:p w:rsidR="00380F4D" w:rsidRDefault="00CA7522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价人于响应文件中对所报价产品的技术参数要求作出真实、有效的响应和承诺。承诺供货时所提供的产品为原装正品的、全新的、完好无破损、且为未开箱状态、符合有关质量标准的产品；设备到货安装前，采购人现场根据采购需求逐条对应进行核验，核验不合格的，采购人有权终止合同执行并全部退货，同时报备监督管理部门，由此造成采购人经济损失的由成交报价人负责承担全部赔偿责任。</w:t>
            </w:r>
          </w:p>
        </w:tc>
      </w:tr>
      <w:tr w:rsidR="00380F4D">
        <w:trPr>
          <w:trHeight w:val="1893"/>
        </w:trPr>
        <w:tc>
          <w:tcPr>
            <w:tcW w:w="1960" w:type="dxa"/>
            <w:gridSpan w:val="2"/>
            <w:vAlign w:val="center"/>
          </w:tcPr>
          <w:p w:rsidR="00380F4D" w:rsidRDefault="00CA7522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8895" w:type="dxa"/>
            <w:gridSpan w:val="4"/>
            <w:vAlign w:val="center"/>
          </w:tcPr>
          <w:p w:rsidR="00380F4D" w:rsidRDefault="00380F4D"/>
          <w:p w:rsidR="00380F4D" w:rsidRDefault="007733F4">
            <w:r>
              <w:t>1</w:t>
            </w:r>
            <w:r w:rsidR="00CA7522">
              <w:rPr>
                <w:rFonts w:hint="eastAsia"/>
              </w:rPr>
              <w:t>、本</w:t>
            </w:r>
            <w:r>
              <w:rPr>
                <w:rFonts w:hint="eastAsia"/>
              </w:rPr>
              <w:t>项目</w:t>
            </w:r>
            <w:r w:rsidR="00CA7522">
              <w:rPr>
                <w:rFonts w:hint="eastAsia"/>
              </w:rPr>
              <w:t>采购预算金额为人民币：拾万零玖佰元整（￥</w:t>
            </w:r>
            <w:r w:rsidR="00CA7522">
              <w:rPr>
                <w:rFonts w:hint="eastAsia"/>
              </w:rPr>
              <w:t>100900.00</w:t>
            </w:r>
            <w:r w:rsidR="00CA7522">
              <w:rPr>
                <w:rFonts w:hint="eastAsia"/>
              </w:rPr>
              <w:t>），超出采购预算的将被视为无效报价处理。</w:t>
            </w:r>
          </w:p>
          <w:p w:rsidR="00380F4D" w:rsidRDefault="007733F4">
            <w:r>
              <w:t>2</w:t>
            </w:r>
            <w:r w:rsidR="00CA7522">
              <w:rPr>
                <w:rFonts w:hint="eastAsia"/>
              </w:rPr>
              <w:t>、本项目要求及技术需求中所有条款均为实质性要求，供应商必须作出满足或者优于该要求和条件的承诺。</w:t>
            </w:r>
          </w:p>
        </w:tc>
      </w:tr>
    </w:tbl>
    <w:p w:rsidR="00380F4D" w:rsidRPr="007733F4" w:rsidRDefault="00380F4D">
      <w:pPr>
        <w:spacing w:line="360" w:lineRule="auto"/>
        <w:rPr>
          <w:sz w:val="28"/>
          <w:szCs w:val="28"/>
        </w:rPr>
      </w:pPr>
    </w:p>
    <w:sectPr w:rsidR="00380F4D" w:rsidRPr="007733F4">
      <w:headerReference w:type="default" r:id="rId16"/>
      <w:pgSz w:w="11906" w:h="16838"/>
      <w:pgMar w:top="1134" w:right="1080" w:bottom="1134" w:left="1080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90A" w:rsidRDefault="00D4090A">
      <w:r>
        <w:separator/>
      </w:r>
    </w:p>
  </w:endnote>
  <w:endnote w:type="continuationSeparator" w:id="0">
    <w:p w:rsidR="00D4090A" w:rsidRDefault="00D4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90A" w:rsidRDefault="00D4090A">
      <w:r>
        <w:separator/>
      </w:r>
    </w:p>
  </w:footnote>
  <w:footnote w:type="continuationSeparator" w:id="0">
    <w:p w:rsidR="00D4090A" w:rsidRDefault="00D4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4D" w:rsidRDefault="00380F4D">
    <w:pPr>
      <w:pStyle w:val="New"/>
      <w:ind w:right="354"/>
      <w:jc w:val="right"/>
      <w:rPr>
        <w:rFonts w:ascii="宋体" w:hAnsi="宋体"/>
        <w:b/>
        <w:spacing w:val="2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4300F6"/>
    <w:rsid w:val="000000E2"/>
    <w:rsid w:val="0000164F"/>
    <w:rsid w:val="00001987"/>
    <w:rsid w:val="000046B5"/>
    <w:rsid w:val="00004C82"/>
    <w:rsid w:val="00004D91"/>
    <w:rsid w:val="000061FA"/>
    <w:rsid w:val="00007FE9"/>
    <w:rsid w:val="00010186"/>
    <w:rsid w:val="00010E30"/>
    <w:rsid w:val="000119C1"/>
    <w:rsid w:val="000131B5"/>
    <w:rsid w:val="00013F34"/>
    <w:rsid w:val="0001420E"/>
    <w:rsid w:val="0001468E"/>
    <w:rsid w:val="00017DF6"/>
    <w:rsid w:val="000201ED"/>
    <w:rsid w:val="0002051D"/>
    <w:rsid w:val="00022155"/>
    <w:rsid w:val="000221E2"/>
    <w:rsid w:val="000226A6"/>
    <w:rsid w:val="0002280D"/>
    <w:rsid w:val="00023971"/>
    <w:rsid w:val="000239B8"/>
    <w:rsid w:val="00023B5B"/>
    <w:rsid w:val="0002465E"/>
    <w:rsid w:val="00025F6C"/>
    <w:rsid w:val="00026782"/>
    <w:rsid w:val="00030443"/>
    <w:rsid w:val="00031D99"/>
    <w:rsid w:val="0003355E"/>
    <w:rsid w:val="000350C0"/>
    <w:rsid w:val="00035726"/>
    <w:rsid w:val="00036673"/>
    <w:rsid w:val="0004082C"/>
    <w:rsid w:val="000408F1"/>
    <w:rsid w:val="00040E7D"/>
    <w:rsid w:val="0004126D"/>
    <w:rsid w:val="00042273"/>
    <w:rsid w:val="0004278B"/>
    <w:rsid w:val="000451A7"/>
    <w:rsid w:val="000475A6"/>
    <w:rsid w:val="00052B62"/>
    <w:rsid w:val="00052FCE"/>
    <w:rsid w:val="000544D2"/>
    <w:rsid w:val="000545FE"/>
    <w:rsid w:val="0005563F"/>
    <w:rsid w:val="000558FD"/>
    <w:rsid w:val="000563F6"/>
    <w:rsid w:val="00056499"/>
    <w:rsid w:val="000572B1"/>
    <w:rsid w:val="00057F42"/>
    <w:rsid w:val="000600FB"/>
    <w:rsid w:val="00063C09"/>
    <w:rsid w:val="00067168"/>
    <w:rsid w:val="0006734F"/>
    <w:rsid w:val="000674B3"/>
    <w:rsid w:val="00067C95"/>
    <w:rsid w:val="00070A59"/>
    <w:rsid w:val="0007179B"/>
    <w:rsid w:val="00071B04"/>
    <w:rsid w:val="00072739"/>
    <w:rsid w:val="000735C8"/>
    <w:rsid w:val="00073DFA"/>
    <w:rsid w:val="0007422C"/>
    <w:rsid w:val="00074DCE"/>
    <w:rsid w:val="00074F4E"/>
    <w:rsid w:val="00075D7E"/>
    <w:rsid w:val="00076D01"/>
    <w:rsid w:val="0007712F"/>
    <w:rsid w:val="00081573"/>
    <w:rsid w:val="0008168E"/>
    <w:rsid w:val="000817B3"/>
    <w:rsid w:val="00081D86"/>
    <w:rsid w:val="000823DE"/>
    <w:rsid w:val="00082B21"/>
    <w:rsid w:val="00083318"/>
    <w:rsid w:val="00084F06"/>
    <w:rsid w:val="00086E82"/>
    <w:rsid w:val="00086F2D"/>
    <w:rsid w:val="00087B77"/>
    <w:rsid w:val="00090363"/>
    <w:rsid w:val="00092777"/>
    <w:rsid w:val="00093066"/>
    <w:rsid w:val="000931BB"/>
    <w:rsid w:val="000942E2"/>
    <w:rsid w:val="00097BD2"/>
    <w:rsid w:val="000A12A4"/>
    <w:rsid w:val="000A179E"/>
    <w:rsid w:val="000A23FA"/>
    <w:rsid w:val="000A261A"/>
    <w:rsid w:val="000A3EBB"/>
    <w:rsid w:val="000A4E0D"/>
    <w:rsid w:val="000A5EC8"/>
    <w:rsid w:val="000A6BD7"/>
    <w:rsid w:val="000A6E0B"/>
    <w:rsid w:val="000A71D4"/>
    <w:rsid w:val="000B269A"/>
    <w:rsid w:val="000B496B"/>
    <w:rsid w:val="000B5588"/>
    <w:rsid w:val="000B795E"/>
    <w:rsid w:val="000B7A85"/>
    <w:rsid w:val="000B7F74"/>
    <w:rsid w:val="000C0200"/>
    <w:rsid w:val="000C0346"/>
    <w:rsid w:val="000C06F6"/>
    <w:rsid w:val="000C1DF2"/>
    <w:rsid w:val="000C4280"/>
    <w:rsid w:val="000C4597"/>
    <w:rsid w:val="000C7005"/>
    <w:rsid w:val="000C7038"/>
    <w:rsid w:val="000C7DA8"/>
    <w:rsid w:val="000D07C8"/>
    <w:rsid w:val="000D0F73"/>
    <w:rsid w:val="000D1AFA"/>
    <w:rsid w:val="000D2113"/>
    <w:rsid w:val="000D2830"/>
    <w:rsid w:val="000D45AE"/>
    <w:rsid w:val="000D46F0"/>
    <w:rsid w:val="000D5946"/>
    <w:rsid w:val="000D7BD4"/>
    <w:rsid w:val="000E0F2F"/>
    <w:rsid w:val="000E12C4"/>
    <w:rsid w:val="000E1B7F"/>
    <w:rsid w:val="000E20A7"/>
    <w:rsid w:val="000E396F"/>
    <w:rsid w:val="000E6AFC"/>
    <w:rsid w:val="000F0A5B"/>
    <w:rsid w:val="000F1C04"/>
    <w:rsid w:val="000F4270"/>
    <w:rsid w:val="000F595F"/>
    <w:rsid w:val="000F63D8"/>
    <w:rsid w:val="00101AD8"/>
    <w:rsid w:val="00102D3F"/>
    <w:rsid w:val="001040F9"/>
    <w:rsid w:val="00104606"/>
    <w:rsid w:val="0010539E"/>
    <w:rsid w:val="00105EAF"/>
    <w:rsid w:val="00111E7D"/>
    <w:rsid w:val="001132E1"/>
    <w:rsid w:val="0011387B"/>
    <w:rsid w:val="00114DDB"/>
    <w:rsid w:val="00115452"/>
    <w:rsid w:val="00117E17"/>
    <w:rsid w:val="0012161F"/>
    <w:rsid w:val="00122BAA"/>
    <w:rsid w:val="001236D7"/>
    <w:rsid w:val="00125117"/>
    <w:rsid w:val="0012572C"/>
    <w:rsid w:val="001258D0"/>
    <w:rsid w:val="00126B7C"/>
    <w:rsid w:val="00126B83"/>
    <w:rsid w:val="00126C79"/>
    <w:rsid w:val="001279E2"/>
    <w:rsid w:val="001316BE"/>
    <w:rsid w:val="00132854"/>
    <w:rsid w:val="00132905"/>
    <w:rsid w:val="00134474"/>
    <w:rsid w:val="001346C9"/>
    <w:rsid w:val="00140809"/>
    <w:rsid w:val="0014213D"/>
    <w:rsid w:val="00142998"/>
    <w:rsid w:val="00143516"/>
    <w:rsid w:val="00145A57"/>
    <w:rsid w:val="00146187"/>
    <w:rsid w:val="00146293"/>
    <w:rsid w:val="0014793E"/>
    <w:rsid w:val="00147FA4"/>
    <w:rsid w:val="00150315"/>
    <w:rsid w:val="00151AB5"/>
    <w:rsid w:val="001533AC"/>
    <w:rsid w:val="00153C92"/>
    <w:rsid w:val="0015456E"/>
    <w:rsid w:val="0015735F"/>
    <w:rsid w:val="00157EF8"/>
    <w:rsid w:val="0016112F"/>
    <w:rsid w:val="00161D6D"/>
    <w:rsid w:val="001622D9"/>
    <w:rsid w:val="0016249F"/>
    <w:rsid w:val="0016273E"/>
    <w:rsid w:val="0016273F"/>
    <w:rsid w:val="00162970"/>
    <w:rsid w:val="00163854"/>
    <w:rsid w:val="00165644"/>
    <w:rsid w:val="00165FEB"/>
    <w:rsid w:val="00173699"/>
    <w:rsid w:val="00173917"/>
    <w:rsid w:val="001757C8"/>
    <w:rsid w:val="0017581D"/>
    <w:rsid w:val="00176BDD"/>
    <w:rsid w:val="0017772A"/>
    <w:rsid w:val="001777E3"/>
    <w:rsid w:val="0018035B"/>
    <w:rsid w:val="00180714"/>
    <w:rsid w:val="001814EC"/>
    <w:rsid w:val="00182CA8"/>
    <w:rsid w:val="001830FE"/>
    <w:rsid w:val="00184AD6"/>
    <w:rsid w:val="0018632E"/>
    <w:rsid w:val="00186738"/>
    <w:rsid w:val="00186965"/>
    <w:rsid w:val="0018728A"/>
    <w:rsid w:val="00187A9B"/>
    <w:rsid w:val="00187E71"/>
    <w:rsid w:val="00187F17"/>
    <w:rsid w:val="0019016C"/>
    <w:rsid w:val="00191411"/>
    <w:rsid w:val="0019217B"/>
    <w:rsid w:val="00192217"/>
    <w:rsid w:val="00192E79"/>
    <w:rsid w:val="00192FA9"/>
    <w:rsid w:val="0019415A"/>
    <w:rsid w:val="00194315"/>
    <w:rsid w:val="001944BD"/>
    <w:rsid w:val="001959ED"/>
    <w:rsid w:val="00196520"/>
    <w:rsid w:val="00196AE3"/>
    <w:rsid w:val="00197662"/>
    <w:rsid w:val="001A01CE"/>
    <w:rsid w:val="001A05BB"/>
    <w:rsid w:val="001A2A08"/>
    <w:rsid w:val="001A2E6D"/>
    <w:rsid w:val="001A4678"/>
    <w:rsid w:val="001A5E13"/>
    <w:rsid w:val="001B1584"/>
    <w:rsid w:val="001B2D39"/>
    <w:rsid w:val="001B2FD0"/>
    <w:rsid w:val="001B3E42"/>
    <w:rsid w:val="001B72FB"/>
    <w:rsid w:val="001B748F"/>
    <w:rsid w:val="001C02F3"/>
    <w:rsid w:val="001C071C"/>
    <w:rsid w:val="001C0BD1"/>
    <w:rsid w:val="001C0DB4"/>
    <w:rsid w:val="001C0ECF"/>
    <w:rsid w:val="001C2D57"/>
    <w:rsid w:val="001C3BA8"/>
    <w:rsid w:val="001C55F1"/>
    <w:rsid w:val="001C5C4C"/>
    <w:rsid w:val="001C6434"/>
    <w:rsid w:val="001C6F2C"/>
    <w:rsid w:val="001C706F"/>
    <w:rsid w:val="001C7120"/>
    <w:rsid w:val="001C7725"/>
    <w:rsid w:val="001D2D6B"/>
    <w:rsid w:val="001D3591"/>
    <w:rsid w:val="001D5394"/>
    <w:rsid w:val="001D67A7"/>
    <w:rsid w:val="001D76BC"/>
    <w:rsid w:val="001D7DA4"/>
    <w:rsid w:val="001E2F35"/>
    <w:rsid w:val="001E33A9"/>
    <w:rsid w:val="001E3877"/>
    <w:rsid w:val="001E644B"/>
    <w:rsid w:val="001E649A"/>
    <w:rsid w:val="001E6A42"/>
    <w:rsid w:val="001F04AA"/>
    <w:rsid w:val="001F260D"/>
    <w:rsid w:val="001F2936"/>
    <w:rsid w:val="001F49CE"/>
    <w:rsid w:val="001F57C6"/>
    <w:rsid w:val="001F6F55"/>
    <w:rsid w:val="001F776E"/>
    <w:rsid w:val="00200470"/>
    <w:rsid w:val="002010F9"/>
    <w:rsid w:val="0020265C"/>
    <w:rsid w:val="002035E8"/>
    <w:rsid w:val="00203B43"/>
    <w:rsid w:val="002058BD"/>
    <w:rsid w:val="00206D6D"/>
    <w:rsid w:val="00210703"/>
    <w:rsid w:val="00210827"/>
    <w:rsid w:val="00213431"/>
    <w:rsid w:val="00215C29"/>
    <w:rsid w:val="00215EE0"/>
    <w:rsid w:val="002168C9"/>
    <w:rsid w:val="002203AC"/>
    <w:rsid w:val="0022100E"/>
    <w:rsid w:val="002212BA"/>
    <w:rsid w:val="0022238D"/>
    <w:rsid w:val="0022423B"/>
    <w:rsid w:val="0023134E"/>
    <w:rsid w:val="0023145C"/>
    <w:rsid w:val="00232025"/>
    <w:rsid w:val="00233147"/>
    <w:rsid w:val="00233ACB"/>
    <w:rsid w:val="00235EE5"/>
    <w:rsid w:val="00236846"/>
    <w:rsid w:val="00237A87"/>
    <w:rsid w:val="00240A7C"/>
    <w:rsid w:val="00241869"/>
    <w:rsid w:val="00242473"/>
    <w:rsid w:val="00242C31"/>
    <w:rsid w:val="00243610"/>
    <w:rsid w:val="00244B11"/>
    <w:rsid w:val="00244DBA"/>
    <w:rsid w:val="002453C6"/>
    <w:rsid w:val="002456AD"/>
    <w:rsid w:val="00245A36"/>
    <w:rsid w:val="00247A25"/>
    <w:rsid w:val="00247A4D"/>
    <w:rsid w:val="0025461C"/>
    <w:rsid w:val="00255667"/>
    <w:rsid w:val="002564F8"/>
    <w:rsid w:val="00256572"/>
    <w:rsid w:val="00256647"/>
    <w:rsid w:val="002572C4"/>
    <w:rsid w:val="002573C6"/>
    <w:rsid w:val="00257DEE"/>
    <w:rsid w:val="002608EA"/>
    <w:rsid w:val="00265275"/>
    <w:rsid w:val="00266248"/>
    <w:rsid w:val="00266910"/>
    <w:rsid w:val="00266D9D"/>
    <w:rsid w:val="0026770B"/>
    <w:rsid w:val="0026799D"/>
    <w:rsid w:val="0027039C"/>
    <w:rsid w:val="00270856"/>
    <w:rsid w:val="00271861"/>
    <w:rsid w:val="002749C6"/>
    <w:rsid w:val="00280275"/>
    <w:rsid w:val="00282106"/>
    <w:rsid w:val="00282F81"/>
    <w:rsid w:val="00283242"/>
    <w:rsid w:val="002840A6"/>
    <w:rsid w:val="002841C8"/>
    <w:rsid w:val="00287596"/>
    <w:rsid w:val="002901AC"/>
    <w:rsid w:val="00290A8D"/>
    <w:rsid w:val="00290F50"/>
    <w:rsid w:val="00291A7D"/>
    <w:rsid w:val="002928BD"/>
    <w:rsid w:val="00293318"/>
    <w:rsid w:val="00293C3E"/>
    <w:rsid w:val="00294458"/>
    <w:rsid w:val="00294BF9"/>
    <w:rsid w:val="002A2ACD"/>
    <w:rsid w:val="002A46D0"/>
    <w:rsid w:val="002A61FB"/>
    <w:rsid w:val="002A71E8"/>
    <w:rsid w:val="002A7343"/>
    <w:rsid w:val="002A7A8F"/>
    <w:rsid w:val="002A7BDE"/>
    <w:rsid w:val="002B00D8"/>
    <w:rsid w:val="002B0EAC"/>
    <w:rsid w:val="002B1F45"/>
    <w:rsid w:val="002B2201"/>
    <w:rsid w:val="002B3152"/>
    <w:rsid w:val="002B3571"/>
    <w:rsid w:val="002B374A"/>
    <w:rsid w:val="002B59F6"/>
    <w:rsid w:val="002B7A65"/>
    <w:rsid w:val="002B7D00"/>
    <w:rsid w:val="002C01D0"/>
    <w:rsid w:val="002C076B"/>
    <w:rsid w:val="002C0E07"/>
    <w:rsid w:val="002C27F4"/>
    <w:rsid w:val="002C328E"/>
    <w:rsid w:val="002C3D0A"/>
    <w:rsid w:val="002C3D60"/>
    <w:rsid w:val="002C4C04"/>
    <w:rsid w:val="002C5684"/>
    <w:rsid w:val="002C583D"/>
    <w:rsid w:val="002C75BD"/>
    <w:rsid w:val="002D054A"/>
    <w:rsid w:val="002D0829"/>
    <w:rsid w:val="002D2E3C"/>
    <w:rsid w:val="002D361F"/>
    <w:rsid w:val="002D5175"/>
    <w:rsid w:val="002D529A"/>
    <w:rsid w:val="002E065C"/>
    <w:rsid w:val="002E0878"/>
    <w:rsid w:val="002E1158"/>
    <w:rsid w:val="002E3F65"/>
    <w:rsid w:val="002E452D"/>
    <w:rsid w:val="002E63A5"/>
    <w:rsid w:val="002E6FD4"/>
    <w:rsid w:val="002E7242"/>
    <w:rsid w:val="002E7524"/>
    <w:rsid w:val="002F206E"/>
    <w:rsid w:val="002F2DE7"/>
    <w:rsid w:val="002F2F0D"/>
    <w:rsid w:val="002F4BE7"/>
    <w:rsid w:val="002F7952"/>
    <w:rsid w:val="003007D9"/>
    <w:rsid w:val="00300BFB"/>
    <w:rsid w:val="00301628"/>
    <w:rsid w:val="00302EAB"/>
    <w:rsid w:val="00303C16"/>
    <w:rsid w:val="0030564E"/>
    <w:rsid w:val="00305C45"/>
    <w:rsid w:val="00305F86"/>
    <w:rsid w:val="0030606F"/>
    <w:rsid w:val="003061B6"/>
    <w:rsid w:val="00306F01"/>
    <w:rsid w:val="003079B6"/>
    <w:rsid w:val="00307AAC"/>
    <w:rsid w:val="00307C53"/>
    <w:rsid w:val="003112AF"/>
    <w:rsid w:val="00313859"/>
    <w:rsid w:val="003139F6"/>
    <w:rsid w:val="003165D8"/>
    <w:rsid w:val="00316D18"/>
    <w:rsid w:val="003170C1"/>
    <w:rsid w:val="00317744"/>
    <w:rsid w:val="00317759"/>
    <w:rsid w:val="0032014E"/>
    <w:rsid w:val="0032143C"/>
    <w:rsid w:val="00322427"/>
    <w:rsid w:val="00323041"/>
    <w:rsid w:val="00323471"/>
    <w:rsid w:val="00323B28"/>
    <w:rsid w:val="003252F2"/>
    <w:rsid w:val="0032646C"/>
    <w:rsid w:val="00326610"/>
    <w:rsid w:val="00327F8D"/>
    <w:rsid w:val="00330ABC"/>
    <w:rsid w:val="0033119A"/>
    <w:rsid w:val="003316FF"/>
    <w:rsid w:val="00336B96"/>
    <w:rsid w:val="00340D0F"/>
    <w:rsid w:val="00340E86"/>
    <w:rsid w:val="00341C8F"/>
    <w:rsid w:val="00341E05"/>
    <w:rsid w:val="00341E28"/>
    <w:rsid w:val="0034397F"/>
    <w:rsid w:val="003444C0"/>
    <w:rsid w:val="003457B9"/>
    <w:rsid w:val="00346415"/>
    <w:rsid w:val="003464A0"/>
    <w:rsid w:val="0034697F"/>
    <w:rsid w:val="00347125"/>
    <w:rsid w:val="00350E85"/>
    <w:rsid w:val="003524D0"/>
    <w:rsid w:val="00353466"/>
    <w:rsid w:val="003539BC"/>
    <w:rsid w:val="00354C19"/>
    <w:rsid w:val="00354E69"/>
    <w:rsid w:val="00355550"/>
    <w:rsid w:val="0035659F"/>
    <w:rsid w:val="003601E8"/>
    <w:rsid w:val="003608B1"/>
    <w:rsid w:val="00361DF6"/>
    <w:rsid w:val="003624AA"/>
    <w:rsid w:val="00362A8C"/>
    <w:rsid w:val="00362AD1"/>
    <w:rsid w:val="00362B58"/>
    <w:rsid w:val="00362ED5"/>
    <w:rsid w:val="003646E3"/>
    <w:rsid w:val="003656C5"/>
    <w:rsid w:val="00365ED0"/>
    <w:rsid w:val="00365F37"/>
    <w:rsid w:val="003668A0"/>
    <w:rsid w:val="00366A46"/>
    <w:rsid w:val="00367C99"/>
    <w:rsid w:val="003702FA"/>
    <w:rsid w:val="00371D34"/>
    <w:rsid w:val="00372D5E"/>
    <w:rsid w:val="0037353C"/>
    <w:rsid w:val="0037393E"/>
    <w:rsid w:val="003753EF"/>
    <w:rsid w:val="00375407"/>
    <w:rsid w:val="003755B5"/>
    <w:rsid w:val="00377152"/>
    <w:rsid w:val="0038011B"/>
    <w:rsid w:val="00380F4D"/>
    <w:rsid w:val="00381E72"/>
    <w:rsid w:val="00384AB4"/>
    <w:rsid w:val="00385C79"/>
    <w:rsid w:val="00385CDF"/>
    <w:rsid w:val="003860AA"/>
    <w:rsid w:val="00391867"/>
    <w:rsid w:val="00391B93"/>
    <w:rsid w:val="00391F19"/>
    <w:rsid w:val="00391F54"/>
    <w:rsid w:val="003926B1"/>
    <w:rsid w:val="00392C03"/>
    <w:rsid w:val="003931A9"/>
    <w:rsid w:val="003949EA"/>
    <w:rsid w:val="00395835"/>
    <w:rsid w:val="00396027"/>
    <w:rsid w:val="003975AE"/>
    <w:rsid w:val="00397C1F"/>
    <w:rsid w:val="003A2D96"/>
    <w:rsid w:val="003A3F67"/>
    <w:rsid w:val="003A424B"/>
    <w:rsid w:val="003A4AA5"/>
    <w:rsid w:val="003A528D"/>
    <w:rsid w:val="003A55A4"/>
    <w:rsid w:val="003A5B67"/>
    <w:rsid w:val="003A7D90"/>
    <w:rsid w:val="003B07E1"/>
    <w:rsid w:val="003B384C"/>
    <w:rsid w:val="003B45CF"/>
    <w:rsid w:val="003B4872"/>
    <w:rsid w:val="003B5C8D"/>
    <w:rsid w:val="003B5D04"/>
    <w:rsid w:val="003C0BDF"/>
    <w:rsid w:val="003C143C"/>
    <w:rsid w:val="003C1F27"/>
    <w:rsid w:val="003C37AC"/>
    <w:rsid w:val="003C4931"/>
    <w:rsid w:val="003C5373"/>
    <w:rsid w:val="003C5E16"/>
    <w:rsid w:val="003C6401"/>
    <w:rsid w:val="003C662D"/>
    <w:rsid w:val="003C7413"/>
    <w:rsid w:val="003D0D22"/>
    <w:rsid w:val="003D26A6"/>
    <w:rsid w:val="003D27B3"/>
    <w:rsid w:val="003D2CFE"/>
    <w:rsid w:val="003D2E9B"/>
    <w:rsid w:val="003D3540"/>
    <w:rsid w:val="003D4672"/>
    <w:rsid w:val="003D4BC9"/>
    <w:rsid w:val="003D6FE9"/>
    <w:rsid w:val="003D70FD"/>
    <w:rsid w:val="003E0762"/>
    <w:rsid w:val="003E0C00"/>
    <w:rsid w:val="003E1F07"/>
    <w:rsid w:val="003E433A"/>
    <w:rsid w:val="003E4678"/>
    <w:rsid w:val="003E4D86"/>
    <w:rsid w:val="003E6B03"/>
    <w:rsid w:val="003E6F00"/>
    <w:rsid w:val="003E75BC"/>
    <w:rsid w:val="003F0468"/>
    <w:rsid w:val="003F202E"/>
    <w:rsid w:val="003F2D46"/>
    <w:rsid w:val="003F3F26"/>
    <w:rsid w:val="003F5361"/>
    <w:rsid w:val="003F631F"/>
    <w:rsid w:val="003F671F"/>
    <w:rsid w:val="003F75C9"/>
    <w:rsid w:val="00400344"/>
    <w:rsid w:val="004010FE"/>
    <w:rsid w:val="00401BAB"/>
    <w:rsid w:val="00402194"/>
    <w:rsid w:val="0040241A"/>
    <w:rsid w:val="004044DE"/>
    <w:rsid w:val="00404A5A"/>
    <w:rsid w:val="00414912"/>
    <w:rsid w:val="00414DB9"/>
    <w:rsid w:val="00415B59"/>
    <w:rsid w:val="00415C55"/>
    <w:rsid w:val="00416683"/>
    <w:rsid w:val="004200DD"/>
    <w:rsid w:val="004215AF"/>
    <w:rsid w:val="00421D22"/>
    <w:rsid w:val="00424C19"/>
    <w:rsid w:val="004259DA"/>
    <w:rsid w:val="00426382"/>
    <w:rsid w:val="004271E8"/>
    <w:rsid w:val="00427B1B"/>
    <w:rsid w:val="00427D73"/>
    <w:rsid w:val="00427F75"/>
    <w:rsid w:val="00430B08"/>
    <w:rsid w:val="00430CE0"/>
    <w:rsid w:val="004330D6"/>
    <w:rsid w:val="00433DE7"/>
    <w:rsid w:val="0043423D"/>
    <w:rsid w:val="00434F30"/>
    <w:rsid w:val="00435290"/>
    <w:rsid w:val="00436FD0"/>
    <w:rsid w:val="00442F8C"/>
    <w:rsid w:val="00444101"/>
    <w:rsid w:val="004441EC"/>
    <w:rsid w:val="00444F91"/>
    <w:rsid w:val="00447246"/>
    <w:rsid w:val="004473E4"/>
    <w:rsid w:val="00451352"/>
    <w:rsid w:val="00451439"/>
    <w:rsid w:val="004518E5"/>
    <w:rsid w:val="00451D50"/>
    <w:rsid w:val="00452CCC"/>
    <w:rsid w:val="004538B5"/>
    <w:rsid w:val="0045396A"/>
    <w:rsid w:val="0045730B"/>
    <w:rsid w:val="00457AD6"/>
    <w:rsid w:val="00460949"/>
    <w:rsid w:val="00462013"/>
    <w:rsid w:val="00462370"/>
    <w:rsid w:val="00463C26"/>
    <w:rsid w:val="00463CDE"/>
    <w:rsid w:val="00463FC4"/>
    <w:rsid w:val="0046401E"/>
    <w:rsid w:val="00464444"/>
    <w:rsid w:val="00464B51"/>
    <w:rsid w:val="004660D4"/>
    <w:rsid w:val="00466D2A"/>
    <w:rsid w:val="00466D9A"/>
    <w:rsid w:val="00466E3C"/>
    <w:rsid w:val="00472160"/>
    <w:rsid w:val="00473B23"/>
    <w:rsid w:val="00474244"/>
    <w:rsid w:val="004746F7"/>
    <w:rsid w:val="004749BD"/>
    <w:rsid w:val="00474A9F"/>
    <w:rsid w:val="004760B1"/>
    <w:rsid w:val="004768C9"/>
    <w:rsid w:val="00477E84"/>
    <w:rsid w:val="00482D1D"/>
    <w:rsid w:val="00482D84"/>
    <w:rsid w:val="004839C7"/>
    <w:rsid w:val="00486472"/>
    <w:rsid w:val="004905EE"/>
    <w:rsid w:val="0049288F"/>
    <w:rsid w:val="00492FDE"/>
    <w:rsid w:val="00493715"/>
    <w:rsid w:val="00494087"/>
    <w:rsid w:val="00494A55"/>
    <w:rsid w:val="00495600"/>
    <w:rsid w:val="004970DC"/>
    <w:rsid w:val="004972A6"/>
    <w:rsid w:val="004A1668"/>
    <w:rsid w:val="004A3723"/>
    <w:rsid w:val="004A48AE"/>
    <w:rsid w:val="004A4ABA"/>
    <w:rsid w:val="004A6169"/>
    <w:rsid w:val="004B33DD"/>
    <w:rsid w:val="004B5001"/>
    <w:rsid w:val="004B5231"/>
    <w:rsid w:val="004B5473"/>
    <w:rsid w:val="004B5873"/>
    <w:rsid w:val="004B5B70"/>
    <w:rsid w:val="004B6D81"/>
    <w:rsid w:val="004C0C83"/>
    <w:rsid w:val="004C1428"/>
    <w:rsid w:val="004C4345"/>
    <w:rsid w:val="004C62CE"/>
    <w:rsid w:val="004C663F"/>
    <w:rsid w:val="004C7B6B"/>
    <w:rsid w:val="004D1FAA"/>
    <w:rsid w:val="004D4700"/>
    <w:rsid w:val="004D48C6"/>
    <w:rsid w:val="004D4952"/>
    <w:rsid w:val="004D5358"/>
    <w:rsid w:val="004D5996"/>
    <w:rsid w:val="004D7E32"/>
    <w:rsid w:val="004E00C8"/>
    <w:rsid w:val="004E08BA"/>
    <w:rsid w:val="004E0CA3"/>
    <w:rsid w:val="004E2E8E"/>
    <w:rsid w:val="004E6703"/>
    <w:rsid w:val="004E679C"/>
    <w:rsid w:val="004F0EDC"/>
    <w:rsid w:val="004F1558"/>
    <w:rsid w:val="004F17D9"/>
    <w:rsid w:val="004F39D9"/>
    <w:rsid w:val="004F43F0"/>
    <w:rsid w:val="004F72BA"/>
    <w:rsid w:val="005002BA"/>
    <w:rsid w:val="00500D07"/>
    <w:rsid w:val="00502EDE"/>
    <w:rsid w:val="00503700"/>
    <w:rsid w:val="00503CF1"/>
    <w:rsid w:val="00504B40"/>
    <w:rsid w:val="00504E7F"/>
    <w:rsid w:val="00505518"/>
    <w:rsid w:val="00507837"/>
    <w:rsid w:val="00510044"/>
    <w:rsid w:val="005114D3"/>
    <w:rsid w:val="00512571"/>
    <w:rsid w:val="0051318B"/>
    <w:rsid w:val="00513E70"/>
    <w:rsid w:val="005150E1"/>
    <w:rsid w:val="00515D75"/>
    <w:rsid w:val="0051638B"/>
    <w:rsid w:val="005166D4"/>
    <w:rsid w:val="00517233"/>
    <w:rsid w:val="00520730"/>
    <w:rsid w:val="00520EDC"/>
    <w:rsid w:val="005214C2"/>
    <w:rsid w:val="00522CA4"/>
    <w:rsid w:val="0052333C"/>
    <w:rsid w:val="00524AA0"/>
    <w:rsid w:val="00524FA2"/>
    <w:rsid w:val="00525793"/>
    <w:rsid w:val="00525C3A"/>
    <w:rsid w:val="00525D81"/>
    <w:rsid w:val="00526B47"/>
    <w:rsid w:val="0053054C"/>
    <w:rsid w:val="005310EB"/>
    <w:rsid w:val="00531C61"/>
    <w:rsid w:val="00535866"/>
    <w:rsid w:val="005359E8"/>
    <w:rsid w:val="00535EA7"/>
    <w:rsid w:val="00536111"/>
    <w:rsid w:val="0053679C"/>
    <w:rsid w:val="00536CF3"/>
    <w:rsid w:val="0053731B"/>
    <w:rsid w:val="00537746"/>
    <w:rsid w:val="00537A7E"/>
    <w:rsid w:val="00537F8C"/>
    <w:rsid w:val="0054043A"/>
    <w:rsid w:val="0054117E"/>
    <w:rsid w:val="00543E76"/>
    <w:rsid w:val="005441ED"/>
    <w:rsid w:val="00544D80"/>
    <w:rsid w:val="00544DD8"/>
    <w:rsid w:val="00544E9A"/>
    <w:rsid w:val="0054755B"/>
    <w:rsid w:val="005477FF"/>
    <w:rsid w:val="00547C99"/>
    <w:rsid w:val="005509BA"/>
    <w:rsid w:val="00550AFC"/>
    <w:rsid w:val="005510F9"/>
    <w:rsid w:val="0055143F"/>
    <w:rsid w:val="005514D4"/>
    <w:rsid w:val="00551EB3"/>
    <w:rsid w:val="00552B40"/>
    <w:rsid w:val="00553514"/>
    <w:rsid w:val="00554F5E"/>
    <w:rsid w:val="0055565D"/>
    <w:rsid w:val="00557D3A"/>
    <w:rsid w:val="00561098"/>
    <w:rsid w:val="00561C37"/>
    <w:rsid w:val="0056509B"/>
    <w:rsid w:val="00565D7E"/>
    <w:rsid w:val="00566E9F"/>
    <w:rsid w:val="00570655"/>
    <w:rsid w:val="00571D95"/>
    <w:rsid w:val="00573179"/>
    <w:rsid w:val="00574C11"/>
    <w:rsid w:val="00576796"/>
    <w:rsid w:val="005771E7"/>
    <w:rsid w:val="00577AAD"/>
    <w:rsid w:val="00581DA3"/>
    <w:rsid w:val="0058276D"/>
    <w:rsid w:val="005827F0"/>
    <w:rsid w:val="00582BC0"/>
    <w:rsid w:val="005847E6"/>
    <w:rsid w:val="00584B98"/>
    <w:rsid w:val="00585578"/>
    <w:rsid w:val="005878D8"/>
    <w:rsid w:val="00587E4E"/>
    <w:rsid w:val="00587E5E"/>
    <w:rsid w:val="00590497"/>
    <w:rsid w:val="00594383"/>
    <w:rsid w:val="005952B6"/>
    <w:rsid w:val="00596752"/>
    <w:rsid w:val="00597CFE"/>
    <w:rsid w:val="005A081B"/>
    <w:rsid w:val="005A0AE0"/>
    <w:rsid w:val="005A0D51"/>
    <w:rsid w:val="005A1255"/>
    <w:rsid w:val="005A1274"/>
    <w:rsid w:val="005A234E"/>
    <w:rsid w:val="005A2DDA"/>
    <w:rsid w:val="005A367D"/>
    <w:rsid w:val="005A4462"/>
    <w:rsid w:val="005A4C29"/>
    <w:rsid w:val="005A5301"/>
    <w:rsid w:val="005A7228"/>
    <w:rsid w:val="005B0B66"/>
    <w:rsid w:val="005B1621"/>
    <w:rsid w:val="005B1A99"/>
    <w:rsid w:val="005B2B26"/>
    <w:rsid w:val="005B3C2B"/>
    <w:rsid w:val="005B4997"/>
    <w:rsid w:val="005B4B0E"/>
    <w:rsid w:val="005B4DB8"/>
    <w:rsid w:val="005B56C6"/>
    <w:rsid w:val="005B5905"/>
    <w:rsid w:val="005B5936"/>
    <w:rsid w:val="005B5FCE"/>
    <w:rsid w:val="005B75E0"/>
    <w:rsid w:val="005C06F9"/>
    <w:rsid w:val="005C07F2"/>
    <w:rsid w:val="005C3118"/>
    <w:rsid w:val="005C3C45"/>
    <w:rsid w:val="005C412D"/>
    <w:rsid w:val="005C578B"/>
    <w:rsid w:val="005C5ABD"/>
    <w:rsid w:val="005C5C5D"/>
    <w:rsid w:val="005C60ED"/>
    <w:rsid w:val="005C7A82"/>
    <w:rsid w:val="005D052D"/>
    <w:rsid w:val="005D08F5"/>
    <w:rsid w:val="005D2BCE"/>
    <w:rsid w:val="005D314C"/>
    <w:rsid w:val="005D33A5"/>
    <w:rsid w:val="005D4A84"/>
    <w:rsid w:val="005D59FB"/>
    <w:rsid w:val="005E1327"/>
    <w:rsid w:val="005E14E4"/>
    <w:rsid w:val="005E2043"/>
    <w:rsid w:val="005E256C"/>
    <w:rsid w:val="005E27AE"/>
    <w:rsid w:val="005E4C74"/>
    <w:rsid w:val="005E7825"/>
    <w:rsid w:val="005E7E6D"/>
    <w:rsid w:val="005F2F00"/>
    <w:rsid w:val="005F309F"/>
    <w:rsid w:val="005F4F58"/>
    <w:rsid w:val="005F501F"/>
    <w:rsid w:val="005F6225"/>
    <w:rsid w:val="005F6CA3"/>
    <w:rsid w:val="005F7064"/>
    <w:rsid w:val="00600018"/>
    <w:rsid w:val="00600D9A"/>
    <w:rsid w:val="00602714"/>
    <w:rsid w:val="00602B69"/>
    <w:rsid w:val="006036ED"/>
    <w:rsid w:val="0060391A"/>
    <w:rsid w:val="00603EC1"/>
    <w:rsid w:val="00604569"/>
    <w:rsid w:val="006057E1"/>
    <w:rsid w:val="0060580E"/>
    <w:rsid w:val="00607B73"/>
    <w:rsid w:val="0061121B"/>
    <w:rsid w:val="00615E73"/>
    <w:rsid w:val="0061617D"/>
    <w:rsid w:val="0061690A"/>
    <w:rsid w:val="00616B3B"/>
    <w:rsid w:val="00616EE3"/>
    <w:rsid w:val="00621740"/>
    <w:rsid w:val="0062198A"/>
    <w:rsid w:val="00623C9B"/>
    <w:rsid w:val="0062433B"/>
    <w:rsid w:val="00624B18"/>
    <w:rsid w:val="00626874"/>
    <w:rsid w:val="0062691F"/>
    <w:rsid w:val="00626D2E"/>
    <w:rsid w:val="00626DBD"/>
    <w:rsid w:val="006275D8"/>
    <w:rsid w:val="006309E5"/>
    <w:rsid w:val="00632D32"/>
    <w:rsid w:val="00634518"/>
    <w:rsid w:val="00634AB0"/>
    <w:rsid w:val="00635101"/>
    <w:rsid w:val="006357DF"/>
    <w:rsid w:val="00635ED8"/>
    <w:rsid w:val="006364CF"/>
    <w:rsid w:val="00636DF0"/>
    <w:rsid w:val="00637FA4"/>
    <w:rsid w:val="00640320"/>
    <w:rsid w:val="00640DD5"/>
    <w:rsid w:val="00640F82"/>
    <w:rsid w:val="006417C7"/>
    <w:rsid w:val="006421A7"/>
    <w:rsid w:val="00644935"/>
    <w:rsid w:val="00645374"/>
    <w:rsid w:val="006468D5"/>
    <w:rsid w:val="0064740F"/>
    <w:rsid w:val="00647A6D"/>
    <w:rsid w:val="006511DC"/>
    <w:rsid w:val="00651F06"/>
    <w:rsid w:val="0065363A"/>
    <w:rsid w:val="00653AC9"/>
    <w:rsid w:val="00655514"/>
    <w:rsid w:val="00656F77"/>
    <w:rsid w:val="00662F86"/>
    <w:rsid w:val="00664650"/>
    <w:rsid w:val="0066556A"/>
    <w:rsid w:val="00666E66"/>
    <w:rsid w:val="00667138"/>
    <w:rsid w:val="0067118D"/>
    <w:rsid w:val="006713A1"/>
    <w:rsid w:val="006717C7"/>
    <w:rsid w:val="00672B2B"/>
    <w:rsid w:val="00672F8F"/>
    <w:rsid w:val="00675433"/>
    <w:rsid w:val="0067712A"/>
    <w:rsid w:val="0068000D"/>
    <w:rsid w:val="00680329"/>
    <w:rsid w:val="00680A8E"/>
    <w:rsid w:val="006824CA"/>
    <w:rsid w:val="00683332"/>
    <w:rsid w:val="00683A40"/>
    <w:rsid w:val="00683FF3"/>
    <w:rsid w:val="006841FF"/>
    <w:rsid w:val="00686084"/>
    <w:rsid w:val="00686B8B"/>
    <w:rsid w:val="006924EB"/>
    <w:rsid w:val="006927CE"/>
    <w:rsid w:val="006933B0"/>
    <w:rsid w:val="00695C09"/>
    <w:rsid w:val="00695C5A"/>
    <w:rsid w:val="0069627A"/>
    <w:rsid w:val="006A119B"/>
    <w:rsid w:val="006A1266"/>
    <w:rsid w:val="006A218F"/>
    <w:rsid w:val="006A28C0"/>
    <w:rsid w:val="006A28D9"/>
    <w:rsid w:val="006A2DF5"/>
    <w:rsid w:val="006A2E4E"/>
    <w:rsid w:val="006A2E74"/>
    <w:rsid w:val="006A47FE"/>
    <w:rsid w:val="006A4D15"/>
    <w:rsid w:val="006A5280"/>
    <w:rsid w:val="006A72F0"/>
    <w:rsid w:val="006A7571"/>
    <w:rsid w:val="006A7B97"/>
    <w:rsid w:val="006B004A"/>
    <w:rsid w:val="006B10AF"/>
    <w:rsid w:val="006B1D6F"/>
    <w:rsid w:val="006B1F58"/>
    <w:rsid w:val="006B2222"/>
    <w:rsid w:val="006B5BCD"/>
    <w:rsid w:val="006B616A"/>
    <w:rsid w:val="006B619D"/>
    <w:rsid w:val="006B772C"/>
    <w:rsid w:val="006B7864"/>
    <w:rsid w:val="006C03CF"/>
    <w:rsid w:val="006C2D42"/>
    <w:rsid w:val="006C5DD7"/>
    <w:rsid w:val="006C68A6"/>
    <w:rsid w:val="006C7F2B"/>
    <w:rsid w:val="006C7F9E"/>
    <w:rsid w:val="006D07DD"/>
    <w:rsid w:val="006D085C"/>
    <w:rsid w:val="006D0BFD"/>
    <w:rsid w:val="006D0F4D"/>
    <w:rsid w:val="006D1289"/>
    <w:rsid w:val="006D3427"/>
    <w:rsid w:val="006D480F"/>
    <w:rsid w:val="006E019F"/>
    <w:rsid w:val="006E2158"/>
    <w:rsid w:val="006E32A3"/>
    <w:rsid w:val="006E471E"/>
    <w:rsid w:val="006E5880"/>
    <w:rsid w:val="006E715B"/>
    <w:rsid w:val="006F003B"/>
    <w:rsid w:val="006F0BD6"/>
    <w:rsid w:val="006F12F8"/>
    <w:rsid w:val="006F1E59"/>
    <w:rsid w:val="006F2661"/>
    <w:rsid w:val="006F3069"/>
    <w:rsid w:val="006F3B09"/>
    <w:rsid w:val="006F60E8"/>
    <w:rsid w:val="006F7A25"/>
    <w:rsid w:val="00703304"/>
    <w:rsid w:val="007043AE"/>
    <w:rsid w:val="00705657"/>
    <w:rsid w:val="00705E21"/>
    <w:rsid w:val="00705EC6"/>
    <w:rsid w:val="007061E0"/>
    <w:rsid w:val="007062A2"/>
    <w:rsid w:val="00706473"/>
    <w:rsid w:val="007065F8"/>
    <w:rsid w:val="00707660"/>
    <w:rsid w:val="00707B0B"/>
    <w:rsid w:val="00710DC4"/>
    <w:rsid w:val="00711DEF"/>
    <w:rsid w:val="00711EBB"/>
    <w:rsid w:val="00714B5C"/>
    <w:rsid w:val="00714CC8"/>
    <w:rsid w:val="007152C7"/>
    <w:rsid w:val="00716663"/>
    <w:rsid w:val="00717402"/>
    <w:rsid w:val="00720741"/>
    <w:rsid w:val="00720A07"/>
    <w:rsid w:val="0072116A"/>
    <w:rsid w:val="00722B37"/>
    <w:rsid w:val="0072349E"/>
    <w:rsid w:val="00723E09"/>
    <w:rsid w:val="0072558C"/>
    <w:rsid w:val="007259F1"/>
    <w:rsid w:val="007263A3"/>
    <w:rsid w:val="00726CD2"/>
    <w:rsid w:val="00727E6D"/>
    <w:rsid w:val="00730557"/>
    <w:rsid w:val="0073058E"/>
    <w:rsid w:val="00730A8A"/>
    <w:rsid w:val="007310E1"/>
    <w:rsid w:val="00731F05"/>
    <w:rsid w:val="00732619"/>
    <w:rsid w:val="00733010"/>
    <w:rsid w:val="0073394E"/>
    <w:rsid w:val="007370AB"/>
    <w:rsid w:val="00741129"/>
    <w:rsid w:val="00741244"/>
    <w:rsid w:val="00741DF6"/>
    <w:rsid w:val="00742C4C"/>
    <w:rsid w:val="00744633"/>
    <w:rsid w:val="00744831"/>
    <w:rsid w:val="007455D3"/>
    <w:rsid w:val="00745ADE"/>
    <w:rsid w:val="00746850"/>
    <w:rsid w:val="0075034F"/>
    <w:rsid w:val="007503BA"/>
    <w:rsid w:val="007514A5"/>
    <w:rsid w:val="0075306C"/>
    <w:rsid w:val="0075331E"/>
    <w:rsid w:val="00753AC9"/>
    <w:rsid w:val="00753E92"/>
    <w:rsid w:val="00754C8E"/>
    <w:rsid w:val="00756599"/>
    <w:rsid w:val="00756E5E"/>
    <w:rsid w:val="00757402"/>
    <w:rsid w:val="007601D7"/>
    <w:rsid w:val="007607BB"/>
    <w:rsid w:val="00760F01"/>
    <w:rsid w:val="00762C66"/>
    <w:rsid w:val="0076383F"/>
    <w:rsid w:val="00763C34"/>
    <w:rsid w:val="00764500"/>
    <w:rsid w:val="00765706"/>
    <w:rsid w:val="0076682D"/>
    <w:rsid w:val="00770C8B"/>
    <w:rsid w:val="00772AE0"/>
    <w:rsid w:val="00772EB5"/>
    <w:rsid w:val="007733F4"/>
    <w:rsid w:val="00774BFB"/>
    <w:rsid w:val="00775201"/>
    <w:rsid w:val="007754F4"/>
    <w:rsid w:val="00775732"/>
    <w:rsid w:val="00776666"/>
    <w:rsid w:val="00780AF2"/>
    <w:rsid w:val="00781297"/>
    <w:rsid w:val="00781349"/>
    <w:rsid w:val="0078150E"/>
    <w:rsid w:val="00781A76"/>
    <w:rsid w:val="00781E55"/>
    <w:rsid w:val="007824EC"/>
    <w:rsid w:val="00782C46"/>
    <w:rsid w:val="00782D56"/>
    <w:rsid w:val="00784929"/>
    <w:rsid w:val="00784F02"/>
    <w:rsid w:val="0078525D"/>
    <w:rsid w:val="007861E1"/>
    <w:rsid w:val="00786632"/>
    <w:rsid w:val="0079098B"/>
    <w:rsid w:val="00791C37"/>
    <w:rsid w:val="00792ECA"/>
    <w:rsid w:val="00793843"/>
    <w:rsid w:val="00794735"/>
    <w:rsid w:val="00795089"/>
    <w:rsid w:val="00795532"/>
    <w:rsid w:val="0079612A"/>
    <w:rsid w:val="007968BA"/>
    <w:rsid w:val="007969D3"/>
    <w:rsid w:val="007969EF"/>
    <w:rsid w:val="00797648"/>
    <w:rsid w:val="00797697"/>
    <w:rsid w:val="00797C6B"/>
    <w:rsid w:val="00797E64"/>
    <w:rsid w:val="007A05BB"/>
    <w:rsid w:val="007A2D95"/>
    <w:rsid w:val="007A4548"/>
    <w:rsid w:val="007A480C"/>
    <w:rsid w:val="007A5004"/>
    <w:rsid w:val="007A5BAE"/>
    <w:rsid w:val="007A5CEC"/>
    <w:rsid w:val="007A75A7"/>
    <w:rsid w:val="007B0648"/>
    <w:rsid w:val="007B0949"/>
    <w:rsid w:val="007B2CE8"/>
    <w:rsid w:val="007B2DD7"/>
    <w:rsid w:val="007B4914"/>
    <w:rsid w:val="007B55D3"/>
    <w:rsid w:val="007B63EE"/>
    <w:rsid w:val="007B6924"/>
    <w:rsid w:val="007B7B81"/>
    <w:rsid w:val="007C0B39"/>
    <w:rsid w:val="007C21BA"/>
    <w:rsid w:val="007C25A4"/>
    <w:rsid w:val="007C2BD9"/>
    <w:rsid w:val="007C2C78"/>
    <w:rsid w:val="007C46DD"/>
    <w:rsid w:val="007C52EF"/>
    <w:rsid w:val="007C5348"/>
    <w:rsid w:val="007C6329"/>
    <w:rsid w:val="007C728F"/>
    <w:rsid w:val="007C746E"/>
    <w:rsid w:val="007C7A29"/>
    <w:rsid w:val="007D04D2"/>
    <w:rsid w:val="007D1B47"/>
    <w:rsid w:val="007D326A"/>
    <w:rsid w:val="007D3617"/>
    <w:rsid w:val="007D362D"/>
    <w:rsid w:val="007D3B19"/>
    <w:rsid w:val="007D7B39"/>
    <w:rsid w:val="007E0A61"/>
    <w:rsid w:val="007E12EA"/>
    <w:rsid w:val="007E1A55"/>
    <w:rsid w:val="007E1ACB"/>
    <w:rsid w:val="007E2F41"/>
    <w:rsid w:val="007E33E9"/>
    <w:rsid w:val="007E4855"/>
    <w:rsid w:val="007E5F53"/>
    <w:rsid w:val="007E695B"/>
    <w:rsid w:val="007E6AF6"/>
    <w:rsid w:val="007E7407"/>
    <w:rsid w:val="007E74EB"/>
    <w:rsid w:val="007F02AA"/>
    <w:rsid w:val="007F1765"/>
    <w:rsid w:val="007F3DA8"/>
    <w:rsid w:val="007F4884"/>
    <w:rsid w:val="007F58C5"/>
    <w:rsid w:val="007F6527"/>
    <w:rsid w:val="007F6528"/>
    <w:rsid w:val="007F66E7"/>
    <w:rsid w:val="007F79B8"/>
    <w:rsid w:val="00800E58"/>
    <w:rsid w:val="008025B1"/>
    <w:rsid w:val="0080456A"/>
    <w:rsid w:val="008051F1"/>
    <w:rsid w:val="00806847"/>
    <w:rsid w:val="00807A8C"/>
    <w:rsid w:val="00807CB0"/>
    <w:rsid w:val="00811226"/>
    <w:rsid w:val="00812568"/>
    <w:rsid w:val="00812A02"/>
    <w:rsid w:val="0081414E"/>
    <w:rsid w:val="008144F3"/>
    <w:rsid w:val="00815905"/>
    <w:rsid w:val="0081743C"/>
    <w:rsid w:val="00820D62"/>
    <w:rsid w:val="0082164E"/>
    <w:rsid w:val="0082193F"/>
    <w:rsid w:val="00821B17"/>
    <w:rsid w:val="00821BA0"/>
    <w:rsid w:val="00822064"/>
    <w:rsid w:val="00822E2C"/>
    <w:rsid w:val="00823405"/>
    <w:rsid w:val="008240E0"/>
    <w:rsid w:val="00825088"/>
    <w:rsid w:val="00826A91"/>
    <w:rsid w:val="00827080"/>
    <w:rsid w:val="008300A4"/>
    <w:rsid w:val="00830310"/>
    <w:rsid w:val="00830B15"/>
    <w:rsid w:val="00831D35"/>
    <w:rsid w:val="0083286A"/>
    <w:rsid w:val="00834231"/>
    <w:rsid w:val="0083494D"/>
    <w:rsid w:val="00836A94"/>
    <w:rsid w:val="0083709B"/>
    <w:rsid w:val="00843092"/>
    <w:rsid w:val="008432C8"/>
    <w:rsid w:val="008443F0"/>
    <w:rsid w:val="0084510F"/>
    <w:rsid w:val="008461C3"/>
    <w:rsid w:val="008467A7"/>
    <w:rsid w:val="0084700C"/>
    <w:rsid w:val="008518EF"/>
    <w:rsid w:val="00852D9C"/>
    <w:rsid w:val="00856B72"/>
    <w:rsid w:val="008600D6"/>
    <w:rsid w:val="00860D20"/>
    <w:rsid w:val="008615B0"/>
    <w:rsid w:val="00862A72"/>
    <w:rsid w:val="00863357"/>
    <w:rsid w:val="008638DA"/>
    <w:rsid w:val="00863BE4"/>
    <w:rsid w:val="00863C7C"/>
    <w:rsid w:val="00865B3A"/>
    <w:rsid w:val="00866A9D"/>
    <w:rsid w:val="0087205D"/>
    <w:rsid w:val="008722F5"/>
    <w:rsid w:val="00872FA6"/>
    <w:rsid w:val="00874D53"/>
    <w:rsid w:val="008759E0"/>
    <w:rsid w:val="00876503"/>
    <w:rsid w:val="008773FC"/>
    <w:rsid w:val="008809D3"/>
    <w:rsid w:val="00881DAA"/>
    <w:rsid w:val="0088354D"/>
    <w:rsid w:val="008842C1"/>
    <w:rsid w:val="008861AB"/>
    <w:rsid w:val="0088623F"/>
    <w:rsid w:val="008873CA"/>
    <w:rsid w:val="008877D0"/>
    <w:rsid w:val="008878BC"/>
    <w:rsid w:val="00887B9B"/>
    <w:rsid w:val="00890324"/>
    <w:rsid w:val="0089091F"/>
    <w:rsid w:val="00891884"/>
    <w:rsid w:val="00891B11"/>
    <w:rsid w:val="00891DAB"/>
    <w:rsid w:val="0089211F"/>
    <w:rsid w:val="008928E6"/>
    <w:rsid w:val="008948DD"/>
    <w:rsid w:val="00895130"/>
    <w:rsid w:val="00895D71"/>
    <w:rsid w:val="00895DFE"/>
    <w:rsid w:val="0089682D"/>
    <w:rsid w:val="00896A4F"/>
    <w:rsid w:val="008A02CF"/>
    <w:rsid w:val="008A0A26"/>
    <w:rsid w:val="008A2179"/>
    <w:rsid w:val="008A3D02"/>
    <w:rsid w:val="008B031D"/>
    <w:rsid w:val="008B19D2"/>
    <w:rsid w:val="008B2298"/>
    <w:rsid w:val="008B2581"/>
    <w:rsid w:val="008B289D"/>
    <w:rsid w:val="008B29BD"/>
    <w:rsid w:val="008B3EE8"/>
    <w:rsid w:val="008B4997"/>
    <w:rsid w:val="008B6278"/>
    <w:rsid w:val="008B62AD"/>
    <w:rsid w:val="008B6AC7"/>
    <w:rsid w:val="008C0B81"/>
    <w:rsid w:val="008C1E45"/>
    <w:rsid w:val="008C241F"/>
    <w:rsid w:val="008C281F"/>
    <w:rsid w:val="008C2B86"/>
    <w:rsid w:val="008C349A"/>
    <w:rsid w:val="008C4CE6"/>
    <w:rsid w:val="008C5B0A"/>
    <w:rsid w:val="008C7964"/>
    <w:rsid w:val="008D075E"/>
    <w:rsid w:val="008D1481"/>
    <w:rsid w:val="008D15DF"/>
    <w:rsid w:val="008D20E1"/>
    <w:rsid w:val="008D2770"/>
    <w:rsid w:val="008D2E82"/>
    <w:rsid w:val="008D3039"/>
    <w:rsid w:val="008D631D"/>
    <w:rsid w:val="008D6400"/>
    <w:rsid w:val="008E018F"/>
    <w:rsid w:val="008E0FF2"/>
    <w:rsid w:val="008E293C"/>
    <w:rsid w:val="008E361C"/>
    <w:rsid w:val="008E369E"/>
    <w:rsid w:val="008E42B7"/>
    <w:rsid w:val="008E65D2"/>
    <w:rsid w:val="008E7A21"/>
    <w:rsid w:val="008F00F6"/>
    <w:rsid w:val="008F056E"/>
    <w:rsid w:val="008F0935"/>
    <w:rsid w:val="008F0ACE"/>
    <w:rsid w:val="008F16D1"/>
    <w:rsid w:val="008F1BDD"/>
    <w:rsid w:val="008F457E"/>
    <w:rsid w:val="008F55A5"/>
    <w:rsid w:val="008F5686"/>
    <w:rsid w:val="008F57BB"/>
    <w:rsid w:val="008F5BC4"/>
    <w:rsid w:val="008F6505"/>
    <w:rsid w:val="008F68AA"/>
    <w:rsid w:val="008F6A4F"/>
    <w:rsid w:val="008F7828"/>
    <w:rsid w:val="00900E98"/>
    <w:rsid w:val="00901E48"/>
    <w:rsid w:val="0090263D"/>
    <w:rsid w:val="0090387E"/>
    <w:rsid w:val="00904973"/>
    <w:rsid w:val="00910150"/>
    <w:rsid w:val="00910B4A"/>
    <w:rsid w:val="0091383D"/>
    <w:rsid w:val="009138C8"/>
    <w:rsid w:val="00914986"/>
    <w:rsid w:val="00915F54"/>
    <w:rsid w:val="00916ACB"/>
    <w:rsid w:val="009175ED"/>
    <w:rsid w:val="00917BC1"/>
    <w:rsid w:val="00921247"/>
    <w:rsid w:val="009237AE"/>
    <w:rsid w:val="009244C1"/>
    <w:rsid w:val="009246C2"/>
    <w:rsid w:val="00924CA7"/>
    <w:rsid w:val="009255DC"/>
    <w:rsid w:val="0093192E"/>
    <w:rsid w:val="00931E29"/>
    <w:rsid w:val="009326DC"/>
    <w:rsid w:val="00934044"/>
    <w:rsid w:val="00935792"/>
    <w:rsid w:val="009404A2"/>
    <w:rsid w:val="009408EC"/>
    <w:rsid w:val="00940F7F"/>
    <w:rsid w:val="00941A89"/>
    <w:rsid w:val="00941DEA"/>
    <w:rsid w:val="009437B0"/>
    <w:rsid w:val="0094423E"/>
    <w:rsid w:val="009443F0"/>
    <w:rsid w:val="009448E5"/>
    <w:rsid w:val="00945407"/>
    <w:rsid w:val="00951218"/>
    <w:rsid w:val="00951A0C"/>
    <w:rsid w:val="00952D7A"/>
    <w:rsid w:val="009536CA"/>
    <w:rsid w:val="00955AE0"/>
    <w:rsid w:val="00956019"/>
    <w:rsid w:val="009602D3"/>
    <w:rsid w:val="00961A00"/>
    <w:rsid w:val="00961BBA"/>
    <w:rsid w:val="00961D4B"/>
    <w:rsid w:val="00962F0F"/>
    <w:rsid w:val="009634A1"/>
    <w:rsid w:val="00963513"/>
    <w:rsid w:val="00963AC9"/>
    <w:rsid w:val="00963F50"/>
    <w:rsid w:val="009645FE"/>
    <w:rsid w:val="00965AD1"/>
    <w:rsid w:val="00965DD7"/>
    <w:rsid w:val="009672BC"/>
    <w:rsid w:val="00967EAE"/>
    <w:rsid w:val="009701E3"/>
    <w:rsid w:val="0097055A"/>
    <w:rsid w:val="00970D2A"/>
    <w:rsid w:val="00971D14"/>
    <w:rsid w:val="00972829"/>
    <w:rsid w:val="00972FC6"/>
    <w:rsid w:val="009739EF"/>
    <w:rsid w:val="0097571F"/>
    <w:rsid w:val="0097573F"/>
    <w:rsid w:val="00975804"/>
    <w:rsid w:val="00976866"/>
    <w:rsid w:val="009775D5"/>
    <w:rsid w:val="0098182A"/>
    <w:rsid w:val="00981A27"/>
    <w:rsid w:val="00982B6C"/>
    <w:rsid w:val="00982C5B"/>
    <w:rsid w:val="00983253"/>
    <w:rsid w:val="00983A67"/>
    <w:rsid w:val="00984C28"/>
    <w:rsid w:val="009861AF"/>
    <w:rsid w:val="00987C03"/>
    <w:rsid w:val="00990029"/>
    <w:rsid w:val="009901A3"/>
    <w:rsid w:val="00992F20"/>
    <w:rsid w:val="0099325B"/>
    <w:rsid w:val="0099392B"/>
    <w:rsid w:val="00994239"/>
    <w:rsid w:val="00995CF3"/>
    <w:rsid w:val="009961DC"/>
    <w:rsid w:val="00997C1B"/>
    <w:rsid w:val="009A3B2E"/>
    <w:rsid w:val="009A3EA8"/>
    <w:rsid w:val="009A4230"/>
    <w:rsid w:val="009A445D"/>
    <w:rsid w:val="009A5529"/>
    <w:rsid w:val="009A7693"/>
    <w:rsid w:val="009B2404"/>
    <w:rsid w:val="009B271B"/>
    <w:rsid w:val="009B444C"/>
    <w:rsid w:val="009B457D"/>
    <w:rsid w:val="009B53E3"/>
    <w:rsid w:val="009B5E4E"/>
    <w:rsid w:val="009B7961"/>
    <w:rsid w:val="009C0AC3"/>
    <w:rsid w:val="009C0D67"/>
    <w:rsid w:val="009C124C"/>
    <w:rsid w:val="009C1786"/>
    <w:rsid w:val="009C2850"/>
    <w:rsid w:val="009C2A37"/>
    <w:rsid w:val="009C336D"/>
    <w:rsid w:val="009C384E"/>
    <w:rsid w:val="009C3E39"/>
    <w:rsid w:val="009C4624"/>
    <w:rsid w:val="009C4EDE"/>
    <w:rsid w:val="009C52B8"/>
    <w:rsid w:val="009C5FD8"/>
    <w:rsid w:val="009C604F"/>
    <w:rsid w:val="009C61B4"/>
    <w:rsid w:val="009C6351"/>
    <w:rsid w:val="009C6D44"/>
    <w:rsid w:val="009C72EF"/>
    <w:rsid w:val="009D07E1"/>
    <w:rsid w:val="009D2F8D"/>
    <w:rsid w:val="009D37FF"/>
    <w:rsid w:val="009D56A2"/>
    <w:rsid w:val="009D5A21"/>
    <w:rsid w:val="009D6993"/>
    <w:rsid w:val="009D72B8"/>
    <w:rsid w:val="009D7F86"/>
    <w:rsid w:val="009E1D4C"/>
    <w:rsid w:val="009E28DA"/>
    <w:rsid w:val="009E4352"/>
    <w:rsid w:val="009E4462"/>
    <w:rsid w:val="009E5060"/>
    <w:rsid w:val="009E5FE5"/>
    <w:rsid w:val="009E7839"/>
    <w:rsid w:val="009F001B"/>
    <w:rsid w:val="009F1BB2"/>
    <w:rsid w:val="009F2812"/>
    <w:rsid w:val="009F3828"/>
    <w:rsid w:val="009F3BA0"/>
    <w:rsid w:val="009F3BD9"/>
    <w:rsid w:val="009F4615"/>
    <w:rsid w:val="009F5059"/>
    <w:rsid w:val="009F5961"/>
    <w:rsid w:val="009F6320"/>
    <w:rsid w:val="00A00BE8"/>
    <w:rsid w:val="00A01731"/>
    <w:rsid w:val="00A03D42"/>
    <w:rsid w:val="00A104CE"/>
    <w:rsid w:val="00A11954"/>
    <w:rsid w:val="00A11A40"/>
    <w:rsid w:val="00A11CB7"/>
    <w:rsid w:val="00A11E78"/>
    <w:rsid w:val="00A12CBE"/>
    <w:rsid w:val="00A132CC"/>
    <w:rsid w:val="00A13DB5"/>
    <w:rsid w:val="00A1446E"/>
    <w:rsid w:val="00A15334"/>
    <w:rsid w:val="00A15A52"/>
    <w:rsid w:val="00A15DC1"/>
    <w:rsid w:val="00A16BEA"/>
    <w:rsid w:val="00A16F51"/>
    <w:rsid w:val="00A17888"/>
    <w:rsid w:val="00A20488"/>
    <w:rsid w:val="00A2177A"/>
    <w:rsid w:val="00A217A8"/>
    <w:rsid w:val="00A2249D"/>
    <w:rsid w:val="00A2438C"/>
    <w:rsid w:val="00A25C0D"/>
    <w:rsid w:val="00A263C4"/>
    <w:rsid w:val="00A277FF"/>
    <w:rsid w:val="00A302E0"/>
    <w:rsid w:val="00A31DFF"/>
    <w:rsid w:val="00A33583"/>
    <w:rsid w:val="00A33D8C"/>
    <w:rsid w:val="00A33DDC"/>
    <w:rsid w:val="00A33F61"/>
    <w:rsid w:val="00A34B64"/>
    <w:rsid w:val="00A34CFC"/>
    <w:rsid w:val="00A35009"/>
    <w:rsid w:val="00A36F65"/>
    <w:rsid w:val="00A402F9"/>
    <w:rsid w:val="00A40E7B"/>
    <w:rsid w:val="00A4175C"/>
    <w:rsid w:val="00A46EE4"/>
    <w:rsid w:val="00A47DCB"/>
    <w:rsid w:val="00A47FB9"/>
    <w:rsid w:val="00A50535"/>
    <w:rsid w:val="00A50B5F"/>
    <w:rsid w:val="00A5129E"/>
    <w:rsid w:val="00A517EF"/>
    <w:rsid w:val="00A51A02"/>
    <w:rsid w:val="00A51F38"/>
    <w:rsid w:val="00A520AD"/>
    <w:rsid w:val="00A520E4"/>
    <w:rsid w:val="00A52581"/>
    <w:rsid w:val="00A53BF9"/>
    <w:rsid w:val="00A53C3C"/>
    <w:rsid w:val="00A54A60"/>
    <w:rsid w:val="00A560EE"/>
    <w:rsid w:val="00A5620C"/>
    <w:rsid w:val="00A563A1"/>
    <w:rsid w:val="00A56511"/>
    <w:rsid w:val="00A56EC0"/>
    <w:rsid w:val="00A57000"/>
    <w:rsid w:val="00A60987"/>
    <w:rsid w:val="00A610FD"/>
    <w:rsid w:val="00A611E0"/>
    <w:rsid w:val="00A61A40"/>
    <w:rsid w:val="00A61D62"/>
    <w:rsid w:val="00A6471A"/>
    <w:rsid w:val="00A6538E"/>
    <w:rsid w:val="00A65DEC"/>
    <w:rsid w:val="00A66830"/>
    <w:rsid w:val="00A70D6E"/>
    <w:rsid w:val="00A71F3A"/>
    <w:rsid w:val="00A7301A"/>
    <w:rsid w:val="00A733D2"/>
    <w:rsid w:val="00A74457"/>
    <w:rsid w:val="00A75A32"/>
    <w:rsid w:val="00A769DB"/>
    <w:rsid w:val="00A81F9B"/>
    <w:rsid w:val="00A83535"/>
    <w:rsid w:val="00A83700"/>
    <w:rsid w:val="00A84188"/>
    <w:rsid w:val="00A9055F"/>
    <w:rsid w:val="00A91A2F"/>
    <w:rsid w:val="00A93D98"/>
    <w:rsid w:val="00A952E8"/>
    <w:rsid w:val="00A95AB8"/>
    <w:rsid w:val="00A969FF"/>
    <w:rsid w:val="00A96E0A"/>
    <w:rsid w:val="00A97E42"/>
    <w:rsid w:val="00AA276A"/>
    <w:rsid w:val="00AA50A6"/>
    <w:rsid w:val="00AA5665"/>
    <w:rsid w:val="00AA68B2"/>
    <w:rsid w:val="00AB1B5B"/>
    <w:rsid w:val="00AB2B1E"/>
    <w:rsid w:val="00AB308C"/>
    <w:rsid w:val="00AB40F8"/>
    <w:rsid w:val="00AB4331"/>
    <w:rsid w:val="00AB6E9E"/>
    <w:rsid w:val="00AB70F4"/>
    <w:rsid w:val="00AB789D"/>
    <w:rsid w:val="00AC06E8"/>
    <w:rsid w:val="00AC19FA"/>
    <w:rsid w:val="00AC3429"/>
    <w:rsid w:val="00AC5244"/>
    <w:rsid w:val="00AC7A1B"/>
    <w:rsid w:val="00AC7FA6"/>
    <w:rsid w:val="00AD2248"/>
    <w:rsid w:val="00AD293E"/>
    <w:rsid w:val="00AD3DAB"/>
    <w:rsid w:val="00AD42E0"/>
    <w:rsid w:val="00AD7360"/>
    <w:rsid w:val="00AD79C2"/>
    <w:rsid w:val="00AE3460"/>
    <w:rsid w:val="00AE3BA7"/>
    <w:rsid w:val="00AE4303"/>
    <w:rsid w:val="00AE4C0B"/>
    <w:rsid w:val="00AE4C69"/>
    <w:rsid w:val="00AE5B7D"/>
    <w:rsid w:val="00AE748F"/>
    <w:rsid w:val="00AE7A69"/>
    <w:rsid w:val="00AE7CEE"/>
    <w:rsid w:val="00AF1B7F"/>
    <w:rsid w:val="00AF2519"/>
    <w:rsid w:val="00AF3654"/>
    <w:rsid w:val="00AF5703"/>
    <w:rsid w:val="00AF61E3"/>
    <w:rsid w:val="00AF7081"/>
    <w:rsid w:val="00AF79B0"/>
    <w:rsid w:val="00B009CB"/>
    <w:rsid w:val="00B0281C"/>
    <w:rsid w:val="00B03E50"/>
    <w:rsid w:val="00B05A0D"/>
    <w:rsid w:val="00B06ABD"/>
    <w:rsid w:val="00B109B2"/>
    <w:rsid w:val="00B109C2"/>
    <w:rsid w:val="00B10C92"/>
    <w:rsid w:val="00B119BA"/>
    <w:rsid w:val="00B11FC7"/>
    <w:rsid w:val="00B12995"/>
    <w:rsid w:val="00B13F2D"/>
    <w:rsid w:val="00B1681A"/>
    <w:rsid w:val="00B16AD3"/>
    <w:rsid w:val="00B17B3C"/>
    <w:rsid w:val="00B17E58"/>
    <w:rsid w:val="00B20099"/>
    <w:rsid w:val="00B2294D"/>
    <w:rsid w:val="00B2337D"/>
    <w:rsid w:val="00B23DA5"/>
    <w:rsid w:val="00B23DE4"/>
    <w:rsid w:val="00B25313"/>
    <w:rsid w:val="00B256F3"/>
    <w:rsid w:val="00B263C7"/>
    <w:rsid w:val="00B31793"/>
    <w:rsid w:val="00B31F4F"/>
    <w:rsid w:val="00B326CD"/>
    <w:rsid w:val="00B3306E"/>
    <w:rsid w:val="00B33840"/>
    <w:rsid w:val="00B356B8"/>
    <w:rsid w:val="00B37203"/>
    <w:rsid w:val="00B37E37"/>
    <w:rsid w:val="00B4036C"/>
    <w:rsid w:val="00B40F22"/>
    <w:rsid w:val="00B4275E"/>
    <w:rsid w:val="00B42B7F"/>
    <w:rsid w:val="00B435B3"/>
    <w:rsid w:val="00B4366E"/>
    <w:rsid w:val="00B4377B"/>
    <w:rsid w:val="00B448E7"/>
    <w:rsid w:val="00B46D77"/>
    <w:rsid w:val="00B47180"/>
    <w:rsid w:val="00B472D1"/>
    <w:rsid w:val="00B50883"/>
    <w:rsid w:val="00B517EE"/>
    <w:rsid w:val="00B5326C"/>
    <w:rsid w:val="00B54684"/>
    <w:rsid w:val="00B54DF1"/>
    <w:rsid w:val="00B55678"/>
    <w:rsid w:val="00B5581B"/>
    <w:rsid w:val="00B56CD0"/>
    <w:rsid w:val="00B57BDC"/>
    <w:rsid w:val="00B60757"/>
    <w:rsid w:val="00B607E3"/>
    <w:rsid w:val="00B6173B"/>
    <w:rsid w:val="00B6195D"/>
    <w:rsid w:val="00B61B8E"/>
    <w:rsid w:val="00B61E2B"/>
    <w:rsid w:val="00B629DD"/>
    <w:rsid w:val="00B62C6A"/>
    <w:rsid w:val="00B633E9"/>
    <w:rsid w:val="00B647E8"/>
    <w:rsid w:val="00B64A98"/>
    <w:rsid w:val="00B65A81"/>
    <w:rsid w:val="00B6610C"/>
    <w:rsid w:val="00B677B7"/>
    <w:rsid w:val="00B67E00"/>
    <w:rsid w:val="00B70593"/>
    <w:rsid w:val="00B70D1E"/>
    <w:rsid w:val="00B733D3"/>
    <w:rsid w:val="00B73A63"/>
    <w:rsid w:val="00B74079"/>
    <w:rsid w:val="00B7565C"/>
    <w:rsid w:val="00B81992"/>
    <w:rsid w:val="00B82617"/>
    <w:rsid w:val="00B82D93"/>
    <w:rsid w:val="00B82E6D"/>
    <w:rsid w:val="00B848FD"/>
    <w:rsid w:val="00B85CEA"/>
    <w:rsid w:val="00B90F50"/>
    <w:rsid w:val="00B91FDE"/>
    <w:rsid w:val="00B92084"/>
    <w:rsid w:val="00B92263"/>
    <w:rsid w:val="00B92F51"/>
    <w:rsid w:val="00B945B7"/>
    <w:rsid w:val="00B9516D"/>
    <w:rsid w:val="00B965B3"/>
    <w:rsid w:val="00B97F51"/>
    <w:rsid w:val="00BA02F3"/>
    <w:rsid w:val="00BA288A"/>
    <w:rsid w:val="00BA31E6"/>
    <w:rsid w:val="00BA33B9"/>
    <w:rsid w:val="00BA371C"/>
    <w:rsid w:val="00BA393E"/>
    <w:rsid w:val="00BA4507"/>
    <w:rsid w:val="00BA600A"/>
    <w:rsid w:val="00BB0D6C"/>
    <w:rsid w:val="00BB0EB1"/>
    <w:rsid w:val="00BB34C7"/>
    <w:rsid w:val="00BB3C74"/>
    <w:rsid w:val="00BB54C0"/>
    <w:rsid w:val="00BB627D"/>
    <w:rsid w:val="00BB6386"/>
    <w:rsid w:val="00BB6E81"/>
    <w:rsid w:val="00BB79DE"/>
    <w:rsid w:val="00BC05F1"/>
    <w:rsid w:val="00BC0992"/>
    <w:rsid w:val="00BC2556"/>
    <w:rsid w:val="00BC3858"/>
    <w:rsid w:val="00BC5AFF"/>
    <w:rsid w:val="00BC5D29"/>
    <w:rsid w:val="00BC5D9E"/>
    <w:rsid w:val="00BC72BC"/>
    <w:rsid w:val="00BC76AA"/>
    <w:rsid w:val="00BD00B9"/>
    <w:rsid w:val="00BD0CB5"/>
    <w:rsid w:val="00BD0DD8"/>
    <w:rsid w:val="00BD1965"/>
    <w:rsid w:val="00BD1A1F"/>
    <w:rsid w:val="00BD1E4C"/>
    <w:rsid w:val="00BD233A"/>
    <w:rsid w:val="00BD3840"/>
    <w:rsid w:val="00BD3EDF"/>
    <w:rsid w:val="00BD570C"/>
    <w:rsid w:val="00BD7888"/>
    <w:rsid w:val="00BE16FC"/>
    <w:rsid w:val="00BE24DA"/>
    <w:rsid w:val="00BE2D06"/>
    <w:rsid w:val="00BE2DC5"/>
    <w:rsid w:val="00BE322B"/>
    <w:rsid w:val="00BE34A6"/>
    <w:rsid w:val="00BE3A3C"/>
    <w:rsid w:val="00BE3A5F"/>
    <w:rsid w:val="00BE5315"/>
    <w:rsid w:val="00BE5796"/>
    <w:rsid w:val="00BE5AB1"/>
    <w:rsid w:val="00BE613F"/>
    <w:rsid w:val="00BE6868"/>
    <w:rsid w:val="00BE6C76"/>
    <w:rsid w:val="00BE715A"/>
    <w:rsid w:val="00BE73C1"/>
    <w:rsid w:val="00BE7480"/>
    <w:rsid w:val="00BF151E"/>
    <w:rsid w:val="00BF1683"/>
    <w:rsid w:val="00BF3DB3"/>
    <w:rsid w:val="00BF4AEC"/>
    <w:rsid w:val="00BF5820"/>
    <w:rsid w:val="00BF624E"/>
    <w:rsid w:val="00BF687D"/>
    <w:rsid w:val="00BF6B27"/>
    <w:rsid w:val="00C007C1"/>
    <w:rsid w:val="00C00E0F"/>
    <w:rsid w:val="00C0380D"/>
    <w:rsid w:val="00C04756"/>
    <w:rsid w:val="00C06C4F"/>
    <w:rsid w:val="00C06C53"/>
    <w:rsid w:val="00C074DF"/>
    <w:rsid w:val="00C079D5"/>
    <w:rsid w:val="00C1074E"/>
    <w:rsid w:val="00C10A31"/>
    <w:rsid w:val="00C1118F"/>
    <w:rsid w:val="00C115C4"/>
    <w:rsid w:val="00C12702"/>
    <w:rsid w:val="00C1270B"/>
    <w:rsid w:val="00C138EF"/>
    <w:rsid w:val="00C14729"/>
    <w:rsid w:val="00C15154"/>
    <w:rsid w:val="00C15D27"/>
    <w:rsid w:val="00C162E1"/>
    <w:rsid w:val="00C16A8E"/>
    <w:rsid w:val="00C16BEF"/>
    <w:rsid w:val="00C1790B"/>
    <w:rsid w:val="00C20D5F"/>
    <w:rsid w:val="00C22548"/>
    <w:rsid w:val="00C22B2D"/>
    <w:rsid w:val="00C22CE1"/>
    <w:rsid w:val="00C26E52"/>
    <w:rsid w:val="00C26ECA"/>
    <w:rsid w:val="00C27312"/>
    <w:rsid w:val="00C27684"/>
    <w:rsid w:val="00C30C7C"/>
    <w:rsid w:val="00C31021"/>
    <w:rsid w:val="00C31251"/>
    <w:rsid w:val="00C34BC4"/>
    <w:rsid w:val="00C3703E"/>
    <w:rsid w:val="00C42294"/>
    <w:rsid w:val="00C422E4"/>
    <w:rsid w:val="00C450A2"/>
    <w:rsid w:val="00C4607A"/>
    <w:rsid w:val="00C46CB7"/>
    <w:rsid w:val="00C46F47"/>
    <w:rsid w:val="00C473F9"/>
    <w:rsid w:val="00C50EDA"/>
    <w:rsid w:val="00C5133D"/>
    <w:rsid w:val="00C51E0B"/>
    <w:rsid w:val="00C553D9"/>
    <w:rsid w:val="00C55570"/>
    <w:rsid w:val="00C561A0"/>
    <w:rsid w:val="00C5634F"/>
    <w:rsid w:val="00C568B9"/>
    <w:rsid w:val="00C569D0"/>
    <w:rsid w:val="00C57EF0"/>
    <w:rsid w:val="00C60535"/>
    <w:rsid w:val="00C60924"/>
    <w:rsid w:val="00C6096B"/>
    <w:rsid w:val="00C61456"/>
    <w:rsid w:val="00C61582"/>
    <w:rsid w:val="00C6164E"/>
    <w:rsid w:val="00C636F1"/>
    <w:rsid w:val="00C63F71"/>
    <w:rsid w:val="00C64BD0"/>
    <w:rsid w:val="00C650FD"/>
    <w:rsid w:val="00C65E93"/>
    <w:rsid w:val="00C66BFB"/>
    <w:rsid w:val="00C67CBA"/>
    <w:rsid w:val="00C70707"/>
    <w:rsid w:val="00C70ADD"/>
    <w:rsid w:val="00C763F5"/>
    <w:rsid w:val="00C826F7"/>
    <w:rsid w:val="00C840E8"/>
    <w:rsid w:val="00C848F3"/>
    <w:rsid w:val="00C85FE3"/>
    <w:rsid w:val="00C86599"/>
    <w:rsid w:val="00C86E9E"/>
    <w:rsid w:val="00C873DB"/>
    <w:rsid w:val="00C87DE4"/>
    <w:rsid w:val="00C94244"/>
    <w:rsid w:val="00C95C87"/>
    <w:rsid w:val="00C963FF"/>
    <w:rsid w:val="00C9675D"/>
    <w:rsid w:val="00C969B8"/>
    <w:rsid w:val="00CA0CA2"/>
    <w:rsid w:val="00CA343F"/>
    <w:rsid w:val="00CA5311"/>
    <w:rsid w:val="00CA5385"/>
    <w:rsid w:val="00CA581A"/>
    <w:rsid w:val="00CA5A4C"/>
    <w:rsid w:val="00CA5B00"/>
    <w:rsid w:val="00CA5C97"/>
    <w:rsid w:val="00CA7522"/>
    <w:rsid w:val="00CB00C2"/>
    <w:rsid w:val="00CB2BF4"/>
    <w:rsid w:val="00CB48F4"/>
    <w:rsid w:val="00CB4C16"/>
    <w:rsid w:val="00CB55A1"/>
    <w:rsid w:val="00CB7874"/>
    <w:rsid w:val="00CC01E3"/>
    <w:rsid w:val="00CC039E"/>
    <w:rsid w:val="00CC1A19"/>
    <w:rsid w:val="00CC1DC4"/>
    <w:rsid w:val="00CC36BA"/>
    <w:rsid w:val="00CC3A4F"/>
    <w:rsid w:val="00CC4AEE"/>
    <w:rsid w:val="00CC4AF2"/>
    <w:rsid w:val="00CC4CD7"/>
    <w:rsid w:val="00CC6F9E"/>
    <w:rsid w:val="00CC773E"/>
    <w:rsid w:val="00CD47CE"/>
    <w:rsid w:val="00CE0485"/>
    <w:rsid w:val="00CE1600"/>
    <w:rsid w:val="00CE17FD"/>
    <w:rsid w:val="00CE2D40"/>
    <w:rsid w:val="00CE2E82"/>
    <w:rsid w:val="00CE336D"/>
    <w:rsid w:val="00CE597E"/>
    <w:rsid w:val="00CE6622"/>
    <w:rsid w:val="00CE755A"/>
    <w:rsid w:val="00CF09CC"/>
    <w:rsid w:val="00CF1905"/>
    <w:rsid w:val="00CF36E9"/>
    <w:rsid w:val="00CF4D98"/>
    <w:rsid w:val="00CF7266"/>
    <w:rsid w:val="00CF72F0"/>
    <w:rsid w:val="00D00C7D"/>
    <w:rsid w:val="00D00EFF"/>
    <w:rsid w:val="00D0167B"/>
    <w:rsid w:val="00D01D03"/>
    <w:rsid w:val="00D021F6"/>
    <w:rsid w:val="00D025AA"/>
    <w:rsid w:val="00D0263C"/>
    <w:rsid w:val="00D03645"/>
    <w:rsid w:val="00D03982"/>
    <w:rsid w:val="00D0411F"/>
    <w:rsid w:val="00D069ED"/>
    <w:rsid w:val="00D07076"/>
    <w:rsid w:val="00D1054F"/>
    <w:rsid w:val="00D12263"/>
    <w:rsid w:val="00D154F0"/>
    <w:rsid w:val="00D16112"/>
    <w:rsid w:val="00D170A8"/>
    <w:rsid w:val="00D17991"/>
    <w:rsid w:val="00D205FB"/>
    <w:rsid w:val="00D23FB4"/>
    <w:rsid w:val="00D24BD6"/>
    <w:rsid w:val="00D2562B"/>
    <w:rsid w:val="00D26392"/>
    <w:rsid w:val="00D264AC"/>
    <w:rsid w:val="00D26EB6"/>
    <w:rsid w:val="00D273A2"/>
    <w:rsid w:val="00D27F6B"/>
    <w:rsid w:val="00D307DE"/>
    <w:rsid w:val="00D308C4"/>
    <w:rsid w:val="00D31E8B"/>
    <w:rsid w:val="00D322E4"/>
    <w:rsid w:val="00D32B2F"/>
    <w:rsid w:val="00D3309C"/>
    <w:rsid w:val="00D3471A"/>
    <w:rsid w:val="00D34A90"/>
    <w:rsid w:val="00D3665D"/>
    <w:rsid w:val="00D4090A"/>
    <w:rsid w:val="00D415CF"/>
    <w:rsid w:val="00D41C85"/>
    <w:rsid w:val="00D432D9"/>
    <w:rsid w:val="00D438C4"/>
    <w:rsid w:val="00D4485E"/>
    <w:rsid w:val="00D454FE"/>
    <w:rsid w:val="00D4798E"/>
    <w:rsid w:val="00D506F6"/>
    <w:rsid w:val="00D5154A"/>
    <w:rsid w:val="00D519C3"/>
    <w:rsid w:val="00D5243A"/>
    <w:rsid w:val="00D53B47"/>
    <w:rsid w:val="00D5421A"/>
    <w:rsid w:val="00D55F45"/>
    <w:rsid w:val="00D57E65"/>
    <w:rsid w:val="00D610AC"/>
    <w:rsid w:val="00D61CD0"/>
    <w:rsid w:val="00D63271"/>
    <w:rsid w:val="00D63380"/>
    <w:rsid w:val="00D6527B"/>
    <w:rsid w:val="00D65AFE"/>
    <w:rsid w:val="00D66619"/>
    <w:rsid w:val="00D6771D"/>
    <w:rsid w:val="00D67AD7"/>
    <w:rsid w:val="00D67EDA"/>
    <w:rsid w:val="00D70770"/>
    <w:rsid w:val="00D70A2B"/>
    <w:rsid w:val="00D70CA9"/>
    <w:rsid w:val="00D71BA1"/>
    <w:rsid w:val="00D7235F"/>
    <w:rsid w:val="00D734D9"/>
    <w:rsid w:val="00D73B49"/>
    <w:rsid w:val="00D750B8"/>
    <w:rsid w:val="00D75999"/>
    <w:rsid w:val="00D77898"/>
    <w:rsid w:val="00D77BDA"/>
    <w:rsid w:val="00D81329"/>
    <w:rsid w:val="00D825D7"/>
    <w:rsid w:val="00D82AE7"/>
    <w:rsid w:val="00D82C07"/>
    <w:rsid w:val="00D8381E"/>
    <w:rsid w:val="00D84A58"/>
    <w:rsid w:val="00D90BE3"/>
    <w:rsid w:val="00D90EBE"/>
    <w:rsid w:val="00D913B3"/>
    <w:rsid w:val="00D9199F"/>
    <w:rsid w:val="00D91BFE"/>
    <w:rsid w:val="00D9263F"/>
    <w:rsid w:val="00D9299F"/>
    <w:rsid w:val="00D93AF5"/>
    <w:rsid w:val="00D93E76"/>
    <w:rsid w:val="00D94686"/>
    <w:rsid w:val="00D95240"/>
    <w:rsid w:val="00D96665"/>
    <w:rsid w:val="00D96A91"/>
    <w:rsid w:val="00D97150"/>
    <w:rsid w:val="00DA0CB6"/>
    <w:rsid w:val="00DA1E5D"/>
    <w:rsid w:val="00DA3401"/>
    <w:rsid w:val="00DA4B23"/>
    <w:rsid w:val="00DA4CB5"/>
    <w:rsid w:val="00DA4F8F"/>
    <w:rsid w:val="00DA5772"/>
    <w:rsid w:val="00DA584C"/>
    <w:rsid w:val="00DB079F"/>
    <w:rsid w:val="00DB0EE4"/>
    <w:rsid w:val="00DB2BD3"/>
    <w:rsid w:val="00DB317F"/>
    <w:rsid w:val="00DB4ACE"/>
    <w:rsid w:val="00DB69C9"/>
    <w:rsid w:val="00DC13F5"/>
    <w:rsid w:val="00DC4D6A"/>
    <w:rsid w:val="00DC4FDB"/>
    <w:rsid w:val="00DC735E"/>
    <w:rsid w:val="00DC7678"/>
    <w:rsid w:val="00DC7C2C"/>
    <w:rsid w:val="00DD0724"/>
    <w:rsid w:val="00DD08BC"/>
    <w:rsid w:val="00DD1F58"/>
    <w:rsid w:val="00DD2F6F"/>
    <w:rsid w:val="00DD308B"/>
    <w:rsid w:val="00DD369E"/>
    <w:rsid w:val="00DD4203"/>
    <w:rsid w:val="00DD56C7"/>
    <w:rsid w:val="00DD606A"/>
    <w:rsid w:val="00DE01A6"/>
    <w:rsid w:val="00DE11FF"/>
    <w:rsid w:val="00DE28E8"/>
    <w:rsid w:val="00DE3D1F"/>
    <w:rsid w:val="00DE4D77"/>
    <w:rsid w:val="00DE4D8D"/>
    <w:rsid w:val="00DE5AF9"/>
    <w:rsid w:val="00DE639B"/>
    <w:rsid w:val="00DE784C"/>
    <w:rsid w:val="00DF09D9"/>
    <w:rsid w:val="00DF1106"/>
    <w:rsid w:val="00DF13E3"/>
    <w:rsid w:val="00DF18CF"/>
    <w:rsid w:val="00DF2BE3"/>
    <w:rsid w:val="00DF3CD7"/>
    <w:rsid w:val="00DF430F"/>
    <w:rsid w:val="00DF450A"/>
    <w:rsid w:val="00DF45AC"/>
    <w:rsid w:val="00DF606B"/>
    <w:rsid w:val="00DF606E"/>
    <w:rsid w:val="00DF6FA0"/>
    <w:rsid w:val="00DF7A31"/>
    <w:rsid w:val="00E0221D"/>
    <w:rsid w:val="00E036E4"/>
    <w:rsid w:val="00E043AD"/>
    <w:rsid w:val="00E04400"/>
    <w:rsid w:val="00E12240"/>
    <w:rsid w:val="00E13B47"/>
    <w:rsid w:val="00E13CCC"/>
    <w:rsid w:val="00E14A1E"/>
    <w:rsid w:val="00E14AC8"/>
    <w:rsid w:val="00E14E12"/>
    <w:rsid w:val="00E1579C"/>
    <w:rsid w:val="00E15CC1"/>
    <w:rsid w:val="00E16320"/>
    <w:rsid w:val="00E1636E"/>
    <w:rsid w:val="00E25004"/>
    <w:rsid w:val="00E25621"/>
    <w:rsid w:val="00E2585C"/>
    <w:rsid w:val="00E2600A"/>
    <w:rsid w:val="00E26509"/>
    <w:rsid w:val="00E26922"/>
    <w:rsid w:val="00E276C3"/>
    <w:rsid w:val="00E326B3"/>
    <w:rsid w:val="00E3344A"/>
    <w:rsid w:val="00E33650"/>
    <w:rsid w:val="00E34C64"/>
    <w:rsid w:val="00E35864"/>
    <w:rsid w:val="00E366C2"/>
    <w:rsid w:val="00E42AE2"/>
    <w:rsid w:val="00E42C82"/>
    <w:rsid w:val="00E446DC"/>
    <w:rsid w:val="00E45AB7"/>
    <w:rsid w:val="00E46B74"/>
    <w:rsid w:val="00E46C45"/>
    <w:rsid w:val="00E46FAC"/>
    <w:rsid w:val="00E50B3F"/>
    <w:rsid w:val="00E51E61"/>
    <w:rsid w:val="00E51F8E"/>
    <w:rsid w:val="00E529EE"/>
    <w:rsid w:val="00E564B7"/>
    <w:rsid w:val="00E60383"/>
    <w:rsid w:val="00E608BB"/>
    <w:rsid w:val="00E62221"/>
    <w:rsid w:val="00E62FEC"/>
    <w:rsid w:val="00E64B79"/>
    <w:rsid w:val="00E64EB1"/>
    <w:rsid w:val="00E6677F"/>
    <w:rsid w:val="00E675AD"/>
    <w:rsid w:val="00E6767D"/>
    <w:rsid w:val="00E6772C"/>
    <w:rsid w:val="00E70609"/>
    <w:rsid w:val="00E71CA7"/>
    <w:rsid w:val="00E7225D"/>
    <w:rsid w:val="00E743B5"/>
    <w:rsid w:val="00E753B8"/>
    <w:rsid w:val="00E75A98"/>
    <w:rsid w:val="00E77351"/>
    <w:rsid w:val="00E801D5"/>
    <w:rsid w:val="00E8022E"/>
    <w:rsid w:val="00E80996"/>
    <w:rsid w:val="00E81E03"/>
    <w:rsid w:val="00E81EE3"/>
    <w:rsid w:val="00E83629"/>
    <w:rsid w:val="00E84436"/>
    <w:rsid w:val="00E847CE"/>
    <w:rsid w:val="00E84D3E"/>
    <w:rsid w:val="00E85754"/>
    <w:rsid w:val="00E85CF8"/>
    <w:rsid w:val="00E86E4B"/>
    <w:rsid w:val="00E87306"/>
    <w:rsid w:val="00E900CA"/>
    <w:rsid w:val="00E908B4"/>
    <w:rsid w:val="00E90A3B"/>
    <w:rsid w:val="00E92074"/>
    <w:rsid w:val="00E920BA"/>
    <w:rsid w:val="00E92708"/>
    <w:rsid w:val="00E92AE2"/>
    <w:rsid w:val="00E92F86"/>
    <w:rsid w:val="00E93A99"/>
    <w:rsid w:val="00E93B3E"/>
    <w:rsid w:val="00E9455E"/>
    <w:rsid w:val="00E958EE"/>
    <w:rsid w:val="00E96B97"/>
    <w:rsid w:val="00E97871"/>
    <w:rsid w:val="00EA048C"/>
    <w:rsid w:val="00EA1055"/>
    <w:rsid w:val="00EA3419"/>
    <w:rsid w:val="00EA3C89"/>
    <w:rsid w:val="00EA525F"/>
    <w:rsid w:val="00EA5920"/>
    <w:rsid w:val="00EA5D6F"/>
    <w:rsid w:val="00EA5F41"/>
    <w:rsid w:val="00EA6F87"/>
    <w:rsid w:val="00EA7BBA"/>
    <w:rsid w:val="00EB01BF"/>
    <w:rsid w:val="00EB0258"/>
    <w:rsid w:val="00EB0AC9"/>
    <w:rsid w:val="00EB1BFD"/>
    <w:rsid w:val="00EB2424"/>
    <w:rsid w:val="00EB321A"/>
    <w:rsid w:val="00EB7BD7"/>
    <w:rsid w:val="00EC0B5A"/>
    <w:rsid w:val="00EC0FB8"/>
    <w:rsid w:val="00EC3887"/>
    <w:rsid w:val="00EC54F8"/>
    <w:rsid w:val="00EC6365"/>
    <w:rsid w:val="00EC65D6"/>
    <w:rsid w:val="00EC66C4"/>
    <w:rsid w:val="00EC77C8"/>
    <w:rsid w:val="00EC79A5"/>
    <w:rsid w:val="00EC7A1F"/>
    <w:rsid w:val="00ED0354"/>
    <w:rsid w:val="00ED0680"/>
    <w:rsid w:val="00ED0AA5"/>
    <w:rsid w:val="00ED2751"/>
    <w:rsid w:val="00ED359D"/>
    <w:rsid w:val="00ED366B"/>
    <w:rsid w:val="00ED49AC"/>
    <w:rsid w:val="00ED551C"/>
    <w:rsid w:val="00ED5DC6"/>
    <w:rsid w:val="00EE2B52"/>
    <w:rsid w:val="00EE2F95"/>
    <w:rsid w:val="00EE3C06"/>
    <w:rsid w:val="00EE41CE"/>
    <w:rsid w:val="00EE4274"/>
    <w:rsid w:val="00EF08D2"/>
    <w:rsid w:val="00EF145A"/>
    <w:rsid w:val="00EF1875"/>
    <w:rsid w:val="00EF194C"/>
    <w:rsid w:val="00EF5757"/>
    <w:rsid w:val="00EF6527"/>
    <w:rsid w:val="00EF66C9"/>
    <w:rsid w:val="00EF7093"/>
    <w:rsid w:val="00F004FB"/>
    <w:rsid w:val="00F00684"/>
    <w:rsid w:val="00F008AD"/>
    <w:rsid w:val="00F009B1"/>
    <w:rsid w:val="00F00DA5"/>
    <w:rsid w:val="00F020E6"/>
    <w:rsid w:val="00F02170"/>
    <w:rsid w:val="00F03E1E"/>
    <w:rsid w:val="00F04A41"/>
    <w:rsid w:val="00F05797"/>
    <w:rsid w:val="00F06369"/>
    <w:rsid w:val="00F070EF"/>
    <w:rsid w:val="00F10AE2"/>
    <w:rsid w:val="00F11980"/>
    <w:rsid w:val="00F11985"/>
    <w:rsid w:val="00F1463E"/>
    <w:rsid w:val="00F1493F"/>
    <w:rsid w:val="00F14B96"/>
    <w:rsid w:val="00F14D31"/>
    <w:rsid w:val="00F14E46"/>
    <w:rsid w:val="00F1513B"/>
    <w:rsid w:val="00F17CF4"/>
    <w:rsid w:val="00F2176B"/>
    <w:rsid w:val="00F227EB"/>
    <w:rsid w:val="00F22DB6"/>
    <w:rsid w:val="00F275E8"/>
    <w:rsid w:val="00F27F6C"/>
    <w:rsid w:val="00F321CD"/>
    <w:rsid w:val="00F325F6"/>
    <w:rsid w:val="00F32BC4"/>
    <w:rsid w:val="00F33877"/>
    <w:rsid w:val="00F3552E"/>
    <w:rsid w:val="00F36B70"/>
    <w:rsid w:val="00F372B4"/>
    <w:rsid w:val="00F4009E"/>
    <w:rsid w:val="00F410F2"/>
    <w:rsid w:val="00F42AB7"/>
    <w:rsid w:val="00F42EBA"/>
    <w:rsid w:val="00F432D2"/>
    <w:rsid w:val="00F43D66"/>
    <w:rsid w:val="00F45899"/>
    <w:rsid w:val="00F466BD"/>
    <w:rsid w:val="00F467F1"/>
    <w:rsid w:val="00F476A7"/>
    <w:rsid w:val="00F477E4"/>
    <w:rsid w:val="00F47C2A"/>
    <w:rsid w:val="00F518E2"/>
    <w:rsid w:val="00F53302"/>
    <w:rsid w:val="00F53507"/>
    <w:rsid w:val="00F548AC"/>
    <w:rsid w:val="00F54CE9"/>
    <w:rsid w:val="00F55164"/>
    <w:rsid w:val="00F56472"/>
    <w:rsid w:val="00F56B62"/>
    <w:rsid w:val="00F5762E"/>
    <w:rsid w:val="00F63622"/>
    <w:rsid w:val="00F63CBF"/>
    <w:rsid w:val="00F63F30"/>
    <w:rsid w:val="00F64614"/>
    <w:rsid w:val="00F65FFC"/>
    <w:rsid w:val="00F674C7"/>
    <w:rsid w:val="00F70259"/>
    <w:rsid w:val="00F71345"/>
    <w:rsid w:val="00F7285C"/>
    <w:rsid w:val="00F7348B"/>
    <w:rsid w:val="00F737A0"/>
    <w:rsid w:val="00F73F69"/>
    <w:rsid w:val="00F75792"/>
    <w:rsid w:val="00F75AD0"/>
    <w:rsid w:val="00F76CB5"/>
    <w:rsid w:val="00F804CE"/>
    <w:rsid w:val="00F806F0"/>
    <w:rsid w:val="00F81995"/>
    <w:rsid w:val="00F8214B"/>
    <w:rsid w:val="00F8332A"/>
    <w:rsid w:val="00F840A6"/>
    <w:rsid w:val="00F84B2E"/>
    <w:rsid w:val="00F867A4"/>
    <w:rsid w:val="00F86E4F"/>
    <w:rsid w:val="00F8721E"/>
    <w:rsid w:val="00F8772C"/>
    <w:rsid w:val="00F90C1D"/>
    <w:rsid w:val="00F92B6B"/>
    <w:rsid w:val="00F942A4"/>
    <w:rsid w:val="00F9786A"/>
    <w:rsid w:val="00FA020E"/>
    <w:rsid w:val="00FA02A6"/>
    <w:rsid w:val="00FA0AB0"/>
    <w:rsid w:val="00FA0F16"/>
    <w:rsid w:val="00FA158E"/>
    <w:rsid w:val="00FA25AC"/>
    <w:rsid w:val="00FA25E4"/>
    <w:rsid w:val="00FA37E0"/>
    <w:rsid w:val="00FA3D50"/>
    <w:rsid w:val="00FA3F1A"/>
    <w:rsid w:val="00FA4DEB"/>
    <w:rsid w:val="00FA5A91"/>
    <w:rsid w:val="00FA6C14"/>
    <w:rsid w:val="00FA7263"/>
    <w:rsid w:val="00FA737D"/>
    <w:rsid w:val="00FB03FC"/>
    <w:rsid w:val="00FB2814"/>
    <w:rsid w:val="00FB4ED2"/>
    <w:rsid w:val="00FB54AB"/>
    <w:rsid w:val="00FB66D9"/>
    <w:rsid w:val="00FB6C95"/>
    <w:rsid w:val="00FB7135"/>
    <w:rsid w:val="00FB7E17"/>
    <w:rsid w:val="00FC09E9"/>
    <w:rsid w:val="00FC12C7"/>
    <w:rsid w:val="00FC15A0"/>
    <w:rsid w:val="00FC2242"/>
    <w:rsid w:val="00FC319C"/>
    <w:rsid w:val="00FC358A"/>
    <w:rsid w:val="00FC5CB1"/>
    <w:rsid w:val="00FC6016"/>
    <w:rsid w:val="00FC6AAF"/>
    <w:rsid w:val="00FD1E29"/>
    <w:rsid w:val="00FD264E"/>
    <w:rsid w:val="00FD5EDB"/>
    <w:rsid w:val="00FD735F"/>
    <w:rsid w:val="00FD7CB6"/>
    <w:rsid w:val="00FD7F51"/>
    <w:rsid w:val="00FE0FCC"/>
    <w:rsid w:val="00FE1050"/>
    <w:rsid w:val="00FE3CFC"/>
    <w:rsid w:val="00FE49F6"/>
    <w:rsid w:val="00FE5AE3"/>
    <w:rsid w:val="00FE5FC6"/>
    <w:rsid w:val="00FE7EC1"/>
    <w:rsid w:val="00FF0EB8"/>
    <w:rsid w:val="00FF1570"/>
    <w:rsid w:val="00FF2717"/>
    <w:rsid w:val="00FF2D9A"/>
    <w:rsid w:val="00FF382C"/>
    <w:rsid w:val="00FF4131"/>
    <w:rsid w:val="00FF45F8"/>
    <w:rsid w:val="00FF4B1F"/>
    <w:rsid w:val="00FF6524"/>
    <w:rsid w:val="00FF666C"/>
    <w:rsid w:val="01DC0010"/>
    <w:rsid w:val="02931B57"/>
    <w:rsid w:val="04BD5EAA"/>
    <w:rsid w:val="051E6CCB"/>
    <w:rsid w:val="05263CF7"/>
    <w:rsid w:val="08A44698"/>
    <w:rsid w:val="0BF868F8"/>
    <w:rsid w:val="0C602AED"/>
    <w:rsid w:val="0D2943AE"/>
    <w:rsid w:val="12476880"/>
    <w:rsid w:val="1406163F"/>
    <w:rsid w:val="14E93DFF"/>
    <w:rsid w:val="16DB14CE"/>
    <w:rsid w:val="17FB7FEA"/>
    <w:rsid w:val="1A26008B"/>
    <w:rsid w:val="1B2B3F15"/>
    <w:rsid w:val="1B641589"/>
    <w:rsid w:val="1BB01804"/>
    <w:rsid w:val="1D1B16B4"/>
    <w:rsid w:val="1E145B76"/>
    <w:rsid w:val="208774FF"/>
    <w:rsid w:val="20C2487F"/>
    <w:rsid w:val="20DD2D31"/>
    <w:rsid w:val="22B54760"/>
    <w:rsid w:val="22D90413"/>
    <w:rsid w:val="23107A55"/>
    <w:rsid w:val="252A60CB"/>
    <w:rsid w:val="26735A95"/>
    <w:rsid w:val="26AF2F2F"/>
    <w:rsid w:val="27CA283D"/>
    <w:rsid w:val="27D91D0D"/>
    <w:rsid w:val="297F2326"/>
    <w:rsid w:val="2B5502B2"/>
    <w:rsid w:val="2BE5793F"/>
    <w:rsid w:val="2C130E97"/>
    <w:rsid w:val="2C4A75F1"/>
    <w:rsid w:val="2C766A97"/>
    <w:rsid w:val="2D6A01DB"/>
    <w:rsid w:val="2DBB1C1E"/>
    <w:rsid w:val="2F100693"/>
    <w:rsid w:val="2F3367B2"/>
    <w:rsid w:val="2FDC6A27"/>
    <w:rsid w:val="303711F4"/>
    <w:rsid w:val="309C2587"/>
    <w:rsid w:val="313E30EC"/>
    <w:rsid w:val="317017AE"/>
    <w:rsid w:val="321D2E9B"/>
    <w:rsid w:val="33E73D83"/>
    <w:rsid w:val="33EC05A3"/>
    <w:rsid w:val="34FD0FD2"/>
    <w:rsid w:val="354B3F7E"/>
    <w:rsid w:val="35B16ACA"/>
    <w:rsid w:val="36E7312C"/>
    <w:rsid w:val="38D77645"/>
    <w:rsid w:val="3B1E4124"/>
    <w:rsid w:val="3B9C0C75"/>
    <w:rsid w:val="3E7405E2"/>
    <w:rsid w:val="3F783121"/>
    <w:rsid w:val="40E303C3"/>
    <w:rsid w:val="42507A98"/>
    <w:rsid w:val="43D02BF2"/>
    <w:rsid w:val="44320C80"/>
    <w:rsid w:val="458E712C"/>
    <w:rsid w:val="466604D1"/>
    <w:rsid w:val="46696640"/>
    <w:rsid w:val="49014CDF"/>
    <w:rsid w:val="497E2643"/>
    <w:rsid w:val="49EC46EC"/>
    <w:rsid w:val="4B9B75AE"/>
    <w:rsid w:val="4D561472"/>
    <w:rsid w:val="4E17499B"/>
    <w:rsid w:val="4E576C24"/>
    <w:rsid w:val="4E851769"/>
    <w:rsid w:val="4E9A390E"/>
    <w:rsid w:val="4FDC5919"/>
    <w:rsid w:val="50376038"/>
    <w:rsid w:val="50CC23A2"/>
    <w:rsid w:val="51DE022F"/>
    <w:rsid w:val="54374EC3"/>
    <w:rsid w:val="554300F6"/>
    <w:rsid w:val="55FC7B70"/>
    <w:rsid w:val="56080236"/>
    <w:rsid w:val="561D2636"/>
    <w:rsid w:val="564A00AC"/>
    <w:rsid w:val="566272FC"/>
    <w:rsid w:val="5AC17702"/>
    <w:rsid w:val="5B5829F2"/>
    <w:rsid w:val="5C5458F4"/>
    <w:rsid w:val="5C8D0279"/>
    <w:rsid w:val="5CD43448"/>
    <w:rsid w:val="5D3F0A7A"/>
    <w:rsid w:val="5D4A7B73"/>
    <w:rsid w:val="5DC24C50"/>
    <w:rsid w:val="5E4D71B6"/>
    <w:rsid w:val="62E349E6"/>
    <w:rsid w:val="655546C7"/>
    <w:rsid w:val="66FE7EC9"/>
    <w:rsid w:val="674C1800"/>
    <w:rsid w:val="6814600B"/>
    <w:rsid w:val="68934896"/>
    <w:rsid w:val="68B305D3"/>
    <w:rsid w:val="6A71454E"/>
    <w:rsid w:val="6BE53E21"/>
    <w:rsid w:val="6C93083B"/>
    <w:rsid w:val="6C934CAA"/>
    <w:rsid w:val="6CB3710B"/>
    <w:rsid w:val="6E9221A1"/>
    <w:rsid w:val="6F0E6A9E"/>
    <w:rsid w:val="702E33A6"/>
    <w:rsid w:val="70764525"/>
    <w:rsid w:val="70A01F5F"/>
    <w:rsid w:val="72C42362"/>
    <w:rsid w:val="74F67F01"/>
    <w:rsid w:val="752061EA"/>
    <w:rsid w:val="762A1159"/>
    <w:rsid w:val="77C63D10"/>
    <w:rsid w:val="7A3A0B98"/>
    <w:rsid w:val="7B3341C8"/>
    <w:rsid w:val="7C6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A10CD8-B816-4F65-8841-8057142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unhideWhenUsed="1" w:qFormat="1"/>
    <w:lsdException w:name="Title" w:qFormat="1"/>
    <w:lsdException w:name="Default Paragraph Font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Angsana New"/>
      <w:b/>
      <w:bCs/>
      <w:sz w:val="32"/>
      <w:szCs w:val="32"/>
      <w:lang w:bidi="th-TH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bidi="th-TH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hAnsi="Times New Roman" w:cs="Angsana New"/>
      <w:b/>
      <w:bCs/>
      <w:sz w:val="28"/>
      <w:szCs w:val="28"/>
      <w:lang w:bidi="th-TH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Normal Indent"/>
    <w:basedOn w:val="a"/>
    <w:uiPriority w:val="99"/>
    <w:unhideWhenUsed/>
    <w:qFormat/>
    <w:pPr>
      <w:autoSpaceDE w:val="0"/>
      <w:autoSpaceDN w:val="0"/>
      <w:ind w:firstLineChars="200" w:firstLine="42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4">
    <w:name w:val="annotation text"/>
    <w:basedOn w:val="a"/>
    <w:link w:val="a5"/>
    <w:uiPriority w:val="99"/>
    <w:qFormat/>
    <w:pPr>
      <w:jc w:val="left"/>
    </w:pPr>
    <w:rPr>
      <w:rFonts w:ascii="Times New Roman" w:hAnsi="Times New Roman"/>
    </w:rPr>
  </w:style>
  <w:style w:type="paragraph" w:styleId="a6">
    <w:name w:val="Body Text"/>
    <w:basedOn w:val="a"/>
    <w:link w:val="a7"/>
    <w:qFormat/>
    <w:pPr>
      <w:jc w:val="center"/>
    </w:pPr>
  </w:style>
  <w:style w:type="paragraph" w:styleId="a8">
    <w:name w:val="Body Text Indent"/>
    <w:basedOn w:val="a"/>
    <w:link w:val="a9"/>
    <w:uiPriority w:val="99"/>
    <w:qFormat/>
    <w:pPr>
      <w:spacing w:after="120"/>
      <w:ind w:leftChars="200" w:left="420"/>
    </w:pPr>
  </w:style>
  <w:style w:type="paragraph" w:styleId="TOC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i/>
      <w:iCs/>
      <w:sz w:val="20"/>
      <w:szCs w:val="20"/>
    </w:rPr>
  </w:style>
  <w:style w:type="paragraph" w:styleId="aa">
    <w:name w:val="Plain Text"/>
    <w:basedOn w:val="a"/>
    <w:link w:val="ab"/>
    <w:qFormat/>
    <w:rPr>
      <w:rFonts w:ascii="宋体" w:hAnsi="Courier New"/>
      <w:szCs w:val="20"/>
    </w:rPr>
  </w:style>
  <w:style w:type="paragraph" w:styleId="TOC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c">
    <w:name w:val="Balloon Text"/>
    <w:basedOn w:val="a"/>
    <w:link w:val="ad"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header"/>
    <w:basedOn w:val="a"/>
    <w:link w:val="af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af2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0"/>
    </w:rPr>
  </w:style>
  <w:style w:type="paragraph" w:styleId="21">
    <w:name w:val="Body Text First Indent 2"/>
    <w:basedOn w:val="a8"/>
    <w:link w:val="22"/>
    <w:qFormat/>
    <w:pPr>
      <w:ind w:firstLineChars="200" w:firstLine="420"/>
    </w:p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0"/>
    <w:unhideWhenUsed/>
    <w:qFormat/>
  </w:style>
  <w:style w:type="character" w:styleId="af6">
    <w:name w:val="Emphasis"/>
    <w:uiPriority w:val="20"/>
    <w:qFormat/>
    <w:rPr>
      <w:i/>
    </w:rPr>
  </w:style>
  <w:style w:type="character" w:styleId="af7">
    <w:name w:val="Hyperlink"/>
    <w:uiPriority w:val="99"/>
    <w:unhideWhenUsed/>
    <w:qFormat/>
    <w:rPr>
      <w:color w:val="0563C1"/>
      <w:u w:val="single"/>
    </w:rPr>
  </w:style>
  <w:style w:type="character" w:styleId="af8">
    <w:name w:val="annotation reference"/>
    <w:qFormat/>
    <w:rPr>
      <w:sz w:val="21"/>
      <w:szCs w:val="21"/>
    </w:rPr>
  </w:style>
  <w:style w:type="paragraph" w:customStyle="1" w:styleId="23">
    <w:name w:val="正文（首行缩进2字符）"/>
    <w:basedOn w:val="a"/>
    <w:qFormat/>
    <w:pPr>
      <w:ind w:firstLineChars="200" w:firstLine="480"/>
    </w:pPr>
  </w:style>
  <w:style w:type="paragraph" w:customStyle="1" w:styleId="210">
    <w:name w:val="中等深浅网格 21"/>
    <w:basedOn w:val="a"/>
    <w:qFormat/>
    <w:rPr>
      <w:rFonts w:ascii="Times New Roman" w:hAnsi="Times New Roman"/>
      <w:szCs w:val="32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customStyle="1" w:styleId="af9">
    <w:name w:val="标准正文"/>
    <w:basedOn w:val="a"/>
    <w:qFormat/>
    <w:pPr>
      <w:spacing w:afterLines="50" w:line="336" w:lineRule="auto"/>
      <w:ind w:firstLineChars="200" w:firstLine="200"/>
    </w:pPr>
    <w:rPr>
      <w:rFonts w:ascii="Times New Roman" w:hAnsi="Times New Roman"/>
      <w:sz w:val="24"/>
    </w:rPr>
  </w:style>
  <w:style w:type="paragraph" w:customStyle="1" w:styleId="afa">
    <w:name w:val="新正文"/>
    <w:basedOn w:val="a"/>
    <w:qFormat/>
    <w:pPr>
      <w:spacing w:line="360" w:lineRule="auto"/>
      <w:ind w:firstLineChars="200" w:firstLine="200"/>
    </w:pPr>
    <w:rPr>
      <w:sz w:val="24"/>
      <w:szCs w:val="20"/>
    </w:rPr>
  </w:style>
  <w:style w:type="paragraph" w:styleId="afb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2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paragraph" w:customStyle="1" w:styleId="afd">
    <w:name w:val="标书正文"/>
    <w:next w:val="a"/>
    <w:qFormat/>
    <w:pPr>
      <w:spacing w:beforeLines="50" w:afterLines="50" w:line="400" w:lineRule="exact"/>
      <w:ind w:firstLineChars="200" w:firstLine="200"/>
    </w:pPr>
    <w:rPr>
      <w:rFonts w:ascii="黑体"/>
      <w:sz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74">
    <w:name w:val="标书正文:  0.74 厘米"/>
    <w:basedOn w:val="a"/>
    <w:pPr>
      <w:snapToGrid w:val="0"/>
      <w:ind w:firstLine="420"/>
    </w:pPr>
    <w:rPr>
      <w:szCs w:val="20"/>
    </w:rPr>
  </w:style>
  <w:style w:type="paragraph" w:customStyle="1" w:styleId="TableParagraph">
    <w:name w:val="Table Paragraph"/>
    <w:basedOn w:val="a"/>
    <w:link w:val="TableParagraphChar"/>
    <w:uiPriority w:val="1"/>
    <w:qFormat/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d">
    <w:name w:val="批注框文本 字符"/>
    <w:link w:val="ac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b">
    <w:name w:val="纯文本 字符"/>
    <w:link w:val="aa"/>
    <w:qFormat/>
    <w:rPr>
      <w:rFonts w:ascii="宋体" w:eastAsia="宋体" w:hAnsi="Courier New" w:cs="Times New Roman"/>
      <w:kern w:val="2"/>
      <w:sz w:val="21"/>
    </w:rPr>
  </w:style>
  <w:style w:type="character" w:customStyle="1" w:styleId="af">
    <w:name w:val="页脚 字符"/>
    <w:link w:val="ae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af1">
    <w:name w:val="页眉 字符"/>
    <w:link w:val="af0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22">
    <w:name w:val="正文文本首行缩进 2 字符"/>
    <w:link w:val="21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para">
    <w:name w:val="normalpara"/>
    <w:basedOn w:val="a0"/>
  </w:style>
  <w:style w:type="character" w:customStyle="1" w:styleId="a9">
    <w:name w:val="正文文本缩进 字符"/>
    <w:link w:val="a8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纯文本 Char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50">
    <w:name w:val="标题 5 字符"/>
    <w:link w:val="5"/>
    <w:qFormat/>
    <w:rPr>
      <w:rFonts w:cs="Angsana New"/>
      <w:b/>
      <w:bCs/>
      <w:kern w:val="2"/>
      <w:sz w:val="28"/>
      <w:szCs w:val="28"/>
      <w:lang w:bidi="th-TH"/>
    </w:rPr>
  </w:style>
  <w:style w:type="character" w:customStyle="1" w:styleId="content1">
    <w:name w:val="content1"/>
    <w:qFormat/>
    <w:rPr>
      <w:sz w:val="18"/>
      <w:szCs w:val="18"/>
    </w:rPr>
  </w:style>
  <w:style w:type="character" w:customStyle="1" w:styleId="30">
    <w:name w:val="标题 3 字符"/>
    <w:link w:val="3"/>
    <w:qFormat/>
    <w:rPr>
      <w:rFonts w:cs="Angsana New"/>
      <w:b/>
      <w:bCs/>
      <w:kern w:val="2"/>
      <w:sz w:val="32"/>
      <w:szCs w:val="32"/>
      <w:lang w:bidi="th-TH"/>
    </w:rPr>
  </w:style>
  <w:style w:type="character" w:customStyle="1" w:styleId="20">
    <w:name w:val="标题 2 字符"/>
    <w:link w:val="2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10">
    <w:name w:val="标题 1 字符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纯文本 Char1"/>
    <w:aliases w:val="普通文字 Char Char3,普通文字 Char Char Char2,正 文 1 Char2,普通文字1 Char2,普通文字2 Char2,普通文字3 Char2,普通文字4 Char2,普通文字5 Char2,普通文字6 Char2,普通文字11 Char2,普通文字21 Char2,普通文字31 Char2,普通文字41 Char2,普通文字7 Char2,纯文本 Char Char3,普通文字 Char + 居中 Char1,Texte Char2,小 Char1"/>
    <w:uiPriority w:val="9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selected">
    <w:name w:val="selected"/>
    <w:uiPriority w:val="99"/>
    <w:qFormat/>
    <w:rPr>
      <w:rFonts w:cs="Times New Roman"/>
      <w:shd w:val="clear" w:color="auto" w:fill="B00006"/>
    </w:rPr>
  </w:style>
  <w:style w:type="character" w:customStyle="1" w:styleId="font01">
    <w:name w:val="font0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param-explain">
    <w:name w:val="param-explain"/>
    <w:basedOn w:val="a0"/>
  </w:style>
  <w:style w:type="character" w:customStyle="1" w:styleId="90">
    <w:name w:val="标题 9 字符"/>
    <w:link w:val="9"/>
    <w:semiHidden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5">
    <w:name w:val="批注文字 字符"/>
    <w:link w:val="a4"/>
    <w:uiPriority w:val="99"/>
    <w:qFormat/>
    <w:rPr>
      <w:kern w:val="2"/>
      <w:sz w:val="21"/>
      <w:szCs w:val="24"/>
    </w:rPr>
  </w:style>
  <w:style w:type="character" w:customStyle="1" w:styleId="a7">
    <w:name w:val="正文文本 字符"/>
    <w:link w:val="a6"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  <w:lang w:bidi="th-TH"/>
    </w:rPr>
  </w:style>
  <w:style w:type="character" w:customStyle="1" w:styleId="TableParagraphChar">
    <w:name w:val="Table Paragraph Char"/>
    <w:link w:val="TableParagraph"/>
    <w:uiPriority w:val="1"/>
    <w:rPr>
      <w:rFonts w:ascii="宋体" w:hAnsi="宋体" w:cs="宋体"/>
      <w:lang w:val="zh-CN" w:bidi="zh-CN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9">
    <w:name w:val="Char Char9"/>
    <w:locked/>
    <w:rPr>
      <w:rFonts w:ascii="宋体" w:eastAsia="宋体" w:hAnsi="宋体"/>
      <w:kern w:val="2"/>
      <w:sz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all-in-one_printer/s2258/" TargetMode="External"/><Relationship Id="rId13" Type="http://schemas.openxmlformats.org/officeDocument/2006/relationships/hyperlink" Target="https://product.pconline.com.cn/so/s4060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all-in-one_printer/s2256/" TargetMode="External"/><Relationship Id="rId12" Type="http://schemas.openxmlformats.org/officeDocument/2006/relationships/hyperlink" Target="https://product.pconline.com.cn/so/s2170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duct.pconline.com.cn/so/s2939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duct.pconline.com.cn/so/s21721/" TargetMode="External"/><Relationship Id="rId10" Type="http://schemas.openxmlformats.org/officeDocument/2006/relationships/hyperlink" Target="http://detail.zol.com.cn/all-in-one_printer/s22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laser_printers/p10343/" TargetMode="External"/><Relationship Id="rId14" Type="http://schemas.openxmlformats.org/officeDocument/2006/relationships/hyperlink" Target="https://product.pconline.com.cn/so/s4060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2020-10-10T02:57:00Z</cp:lastPrinted>
  <dcterms:created xsi:type="dcterms:W3CDTF">2020-10-18T09:21:00Z</dcterms:created>
  <dcterms:modified xsi:type="dcterms:W3CDTF">2020-11-25T08:19:00Z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_DocHome">
    <vt:r8>-501560581</vt:r8>
  </property>
</Properties>
</file>