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442" w:hanging="281" w:hangingChars="100"/>
        <w:jc w:val="left"/>
        <w:rPr>
          <w:rFonts w:hint="eastAsia" w:ascii="方正小标宋简体" w:eastAsia="方正小标宋简体" w:hAnsiTheme="majorEastAsia"/>
          <w:b/>
          <w:sz w:val="28"/>
          <w:szCs w:val="28"/>
        </w:rPr>
      </w:pPr>
      <w:r>
        <w:rPr>
          <w:rFonts w:hint="eastAsia" w:ascii="方正小标宋简体" w:hAnsi="仿宋" w:eastAsia="方正小标宋简体" w:cs="仿宋"/>
          <w:b/>
          <w:sz w:val="28"/>
          <w:szCs w:val="28"/>
        </w:rPr>
        <w:t>货物名称：</w:t>
      </w:r>
      <w:r>
        <w:rPr>
          <w:rFonts w:hint="eastAsia" w:ascii="方正小标宋简体" w:eastAsia="方正小标宋简体" w:hAnsiTheme="majorEastAsia"/>
          <w:b/>
          <w:sz w:val="28"/>
          <w:szCs w:val="28"/>
        </w:rPr>
        <w:t>注射泵（双通道）</w:t>
      </w:r>
    </w:p>
    <w:p>
      <w:pPr>
        <w:snapToGrid w:val="0"/>
        <w:jc w:val="left"/>
        <w:rPr>
          <w:rFonts w:hint="default" w:ascii="方正小标宋简体" w:hAnsi="仿宋" w:eastAsia="方正小标宋简体" w:cs="仿宋"/>
          <w:b/>
          <w:sz w:val="28"/>
          <w:szCs w:val="28"/>
          <w:lang w:val="en-US" w:eastAsia="zh-CN"/>
        </w:rPr>
      </w:pPr>
      <w:r>
        <w:rPr>
          <w:rFonts w:hint="eastAsia" w:ascii="方正小标宋简体" w:hAnsi="仿宋" w:eastAsia="方正小标宋简体" w:cs="仿宋"/>
          <w:b/>
          <w:sz w:val="28"/>
          <w:szCs w:val="28"/>
        </w:rPr>
        <w:t>数量：18台</w:t>
      </w:r>
      <w:r>
        <w:rPr>
          <w:rFonts w:hint="eastAsia" w:ascii="方正小标宋简体" w:hAnsi="仿宋" w:eastAsia="方正小标宋简体" w:cs="仿宋"/>
          <w:b/>
          <w:sz w:val="28"/>
          <w:szCs w:val="28"/>
          <w:lang w:val="en-US" w:eastAsia="zh-CN"/>
        </w:rPr>
        <w:t xml:space="preserve">       货物控制总价：11.16万元</w:t>
      </w:r>
    </w:p>
    <w:p>
      <w:pPr>
        <w:snapToGrid w:val="0"/>
        <w:spacing w:line="360" w:lineRule="auto"/>
        <w:ind w:left="210" w:hanging="210" w:hangingChars="100"/>
        <w:rPr>
          <w:rFonts w:ascii="仿宋" w:hAnsi="仿宋" w:eastAsia="仿宋" w:cs="仿宋"/>
          <w:bCs/>
          <w:szCs w:val="21"/>
        </w:rPr>
      </w:pP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1、安全防护可靠，防护类型：CFⅠ、IP34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2、在线动态压力监测，可实时显示当前压力数值</w:t>
      </w:r>
      <w:bookmarkStart w:id="0" w:name="_GoBack"/>
      <w:bookmarkEnd w:id="0"/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3、★压力报警阈值5档可调，最低100mmHg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4、在线滴定功能：安全不中断输液而更改速率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5、速率范围：0.1-1600ml/h,递增：0.1ml（0.1-999.9ml/h）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6、KVO：0.1-5ml/h，递增0.1ml/h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7、屏幕不小于3英寸，同屏显示：速率、当前注射状态、已注射量、注射器规格、电池容量、报警压力档位和在线压力数值、报警信息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8、★分低级、中级、高级三级报警。可实现声光，动画和文字同时报警提示，并显示具体报警信息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9、具备导航指引功能，机器界面能提供装管指引和文字指引信息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10、★具有4种注射模式可选：速度模式、时间模式、体重模式、间断给药模式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11、具有联机功能：适用于药物的不间断推注，保证没有任何注射中断的连续给药功能；维持血药浓度稳定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12、★四种累计量管理模式：24h累计量、最近累计量、自定义时间段累计量、定时间隔累计量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13、信息储存：自动储存1500条以上的操作信息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14、具有联机功能：适用于药物的不间断推注，保证没有任何注射中断的连续给药功能；维持血药浓度稳定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15、可加装无线模块，实现无线联网监测</w:t>
      </w:r>
    </w:p>
    <w:p>
      <w:pPr>
        <w:pStyle w:val="6"/>
        <w:spacing w:line="460" w:lineRule="exact"/>
        <w:ind w:firstLine="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16、具备独立电源开关，单通道使用时更节能</w:t>
      </w:r>
    </w:p>
    <w:p>
      <w:pPr>
        <w:spacing w:line="460" w:lineRule="exact"/>
        <w:rPr>
          <w:rFonts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阻塞回撤功能（Anti-Bolus）：当管路阻塞报警时，自动回撤管路压力，避免意外丸剂量伤害患者。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jg3Nzg0NWY4ZWMyMzU1ZTdjN2U0MjYxZTBjYzQifQ=="/>
  </w:docVars>
  <w:rsids>
    <w:rsidRoot w:val="54C31979"/>
    <w:rsid w:val="002B569B"/>
    <w:rsid w:val="0046050D"/>
    <w:rsid w:val="166167A3"/>
    <w:rsid w:val="188007E2"/>
    <w:rsid w:val="1D617974"/>
    <w:rsid w:val="21A8797C"/>
    <w:rsid w:val="33AF76F5"/>
    <w:rsid w:val="458D78ED"/>
    <w:rsid w:val="45BA69EE"/>
    <w:rsid w:val="54C31979"/>
    <w:rsid w:val="62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530</Words>
  <Characters>611</Characters>
  <Lines>4</Lines>
  <Paragraphs>1</Paragraphs>
  <TotalTime>13</TotalTime>
  <ScaleCrop>false</ScaleCrop>
  <LinksUpToDate>false</LinksUpToDate>
  <CharactersWithSpaces>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2023-06-06T07:24:00Z</dcterms:created>
  <dc:creator>廖海宁</dc:creator>
  <cp:lastModifiedBy>Puzzle</cp:lastModifiedBy>
  <cp:lastPrinted>2023-06-09T02:22:02Z</cp:lastPrinted>
  <dcterms:modified xsi:type="dcterms:W3CDTF">2023-06-09T02:23:41Z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74E3B1CB06C1420580FEA760BE8AB2C1_11</vt:lpwstr>
  </property>
</Properties>
</file>