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936E9">
      <w:pPr>
        <w:spacing w:line="520" w:lineRule="exact"/>
        <w:ind w:firstLine="151" w:firstLineChars="50"/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0" w:name="OLE_LINK1"/>
      <w:r>
        <w:rPr>
          <w:rFonts w:hint="eastAsia" w:ascii="黑体" w:hAnsi="黑体" w:eastAsia="黑体" w:cs="黑体"/>
          <w:b/>
          <w:sz w:val="30"/>
          <w:szCs w:val="30"/>
        </w:rPr>
        <w:t>关于桂林市中西医结合医院6号楼电缆采购项目的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邀询</w:t>
      </w:r>
      <w:r>
        <w:rPr>
          <w:rFonts w:hint="eastAsia" w:ascii="黑体" w:hAnsi="黑体" w:eastAsia="黑体" w:cs="黑体"/>
          <w:b/>
          <w:sz w:val="30"/>
          <w:szCs w:val="30"/>
        </w:rPr>
        <w:t>公告</w:t>
      </w:r>
    </w:p>
    <w:p w14:paraId="6CB6F610">
      <w:pPr>
        <w:spacing w:line="520" w:lineRule="exact"/>
        <w:ind w:firstLine="151" w:firstLineChars="50"/>
        <w:jc w:val="center"/>
        <w:rPr>
          <w:rFonts w:hint="eastAsia" w:ascii="黑体" w:hAnsi="黑体" w:eastAsia="黑体" w:cs="黑体"/>
          <w:b/>
          <w:sz w:val="30"/>
          <w:szCs w:val="30"/>
        </w:rPr>
      </w:pPr>
    </w:p>
    <w:p w14:paraId="2A23A963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一、项目名称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桂林市中西医结合医院6号楼电缆采购项目</w:t>
      </w:r>
    </w:p>
    <w:p w14:paraId="35261614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二、资金性质：非财政性资金</w:t>
      </w:r>
    </w:p>
    <w:p w14:paraId="1129D250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三、对参询单位要求：</w:t>
      </w:r>
    </w:p>
    <w:p w14:paraId="0C7600C3">
      <w:pPr>
        <w:widowControl/>
        <w:spacing w:line="360" w:lineRule="exact"/>
        <w:ind w:left="361" w:hanging="361" w:hangingChars="150"/>
        <w:rPr>
          <w:rFonts w:ascii="等线" w:hAnsi="等线" w:eastAsia="等线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 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（一）符合《中华人民共和国政府采购法》第22条要求；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（二）本次询价不接受联合体参询；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（三）本项目未经采购人许可不得转包、分包；</w:t>
      </w:r>
    </w:p>
    <w:p w14:paraId="2607E713">
      <w:pPr>
        <w:widowControl/>
        <w:spacing w:line="360" w:lineRule="exact"/>
        <w:ind w:firstLine="360"/>
        <w:rPr>
          <w:rFonts w:ascii="等线" w:hAnsi="等线" w:eastAsia="等线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18387A27">
      <w:pPr>
        <w:widowControl/>
        <w:spacing w:line="360" w:lineRule="exact"/>
        <w:ind w:firstLine="360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（五）本项目的特定资格要求：</w:t>
      </w:r>
    </w:p>
    <w:p w14:paraId="01FAE4DF">
      <w:pPr>
        <w:widowControl/>
        <w:spacing w:line="360" w:lineRule="exact"/>
        <w:ind w:firstLine="360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1、营业执照、法人身份证及受委托人身份证，以上文件需提供复印件并加盖单位公章，如是法人授权委托的须提供授权委托书原件并加盖公章；</w:t>
      </w:r>
    </w:p>
    <w:p w14:paraId="32FE57EE">
      <w:pPr>
        <w:widowControl/>
        <w:spacing w:line="360" w:lineRule="exact"/>
        <w:ind w:firstLine="360"/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2、经营范围须符合项目需求；</w:t>
      </w:r>
    </w:p>
    <w:p w14:paraId="35CACF6B">
      <w:pPr>
        <w:widowControl/>
        <w:spacing w:line="360" w:lineRule="exact"/>
        <w:ind w:firstLine="360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、近3年内无不良记录，无采取不合法方式解决合同纠纷记录证明或承诺声明（原件）加盖单位公章；</w:t>
      </w:r>
    </w:p>
    <w:p w14:paraId="4DAAFC6F">
      <w:pPr>
        <w:widowControl/>
        <w:spacing w:line="360" w:lineRule="exact"/>
        <w:ind w:firstLine="360"/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、提供在“信用中国”网站(www.creditchina.gov.cn)、中国政府采购网(www.ccgp.gov.cn)等渠道未被列入失信被执行人、重大税收违法案件当事人名单、政府采购严重违法失信行为记录名单的证明，证明材料需下载打印出来并盖公章。</w:t>
      </w:r>
    </w:p>
    <w:p w14:paraId="4854EC9E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四、参询文件要求：</w:t>
      </w:r>
    </w:p>
    <w:p w14:paraId="7D064136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1.报价；</w:t>
      </w:r>
    </w:p>
    <w:p w14:paraId="7400B052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2.服务及承诺；</w:t>
      </w:r>
    </w:p>
    <w:p w14:paraId="597935CB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3.所有纸质文件必须逐页盖章；</w:t>
      </w:r>
    </w:p>
    <w:p w14:paraId="1A119E44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4.所提供的资质证书必须合法有效；</w:t>
      </w:r>
    </w:p>
    <w:p w14:paraId="30F1514C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5.报价文件必须密封；</w:t>
      </w:r>
    </w:p>
    <w:p w14:paraId="34C8AC19">
      <w:pPr>
        <w:widowControl/>
        <w:spacing w:line="360" w:lineRule="exac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6.所有文件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一式六份(一正五副，正本需逐页盖章）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；</w:t>
      </w:r>
    </w:p>
    <w:p w14:paraId="763497C7">
      <w:pPr>
        <w:widowControl/>
        <w:spacing w:line="360" w:lineRule="exac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7.特定资格要求的资料需要做进参询文件中。</w:t>
      </w:r>
    </w:p>
    <w:p w14:paraId="09205185">
      <w:pPr>
        <w:widowControl/>
        <w:spacing w:line="360" w:lineRule="exact"/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8.电缆相关资料。</w:t>
      </w:r>
    </w:p>
    <w:p w14:paraId="117F0C9B">
      <w:pPr>
        <w:widowControl/>
        <w:spacing w:line="360" w:lineRule="exact"/>
        <w:rPr>
          <w:rFonts w:hint="eastAsia" w:ascii="等线" w:hAnsi="等线" w:eastAsia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如不符合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一至五项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要求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则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取消参询资格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。</w:t>
      </w:r>
    </w:p>
    <w:p w14:paraId="521361C3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五、提交参询文件截止时间、参询时间和地点</w:t>
      </w:r>
    </w:p>
    <w:p w14:paraId="4C9A4C4F">
      <w:pPr>
        <w:widowControl/>
        <w:spacing w:line="360" w:lineRule="exact"/>
        <w:ind w:firstLine="240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提交投标文件截止时间：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2024年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日至2024年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日（8:00-18:00）</w:t>
      </w:r>
    </w:p>
    <w:p w14:paraId="566E3DB4">
      <w:pPr>
        <w:widowControl/>
        <w:spacing w:line="360" w:lineRule="exact"/>
        <w:ind w:firstLine="240"/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开标时间：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2024年10月24日9:40</w:t>
      </w:r>
    </w:p>
    <w:p w14:paraId="2370A0E0">
      <w:pPr>
        <w:widowControl/>
        <w:spacing w:line="360" w:lineRule="exact"/>
        <w:ind w:firstLine="240"/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地点：桂林市中西医结合医院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党建活动室</w:t>
      </w:r>
      <w:bookmarkStart w:id="1" w:name="_GoBack"/>
      <w:bookmarkEnd w:id="1"/>
    </w:p>
    <w:p w14:paraId="32D88226">
      <w:pPr>
        <w:widowControl/>
        <w:spacing w:line="360" w:lineRule="exact"/>
        <w:rPr>
          <w:rFonts w:ascii="等线" w:hAnsi="等线" w:eastAsia="等线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六、其他补充事宜</w:t>
      </w:r>
    </w:p>
    <w:p w14:paraId="3705BE4D">
      <w:pPr>
        <w:widowControl/>
        <w:spacing w:line="360" w:lineRule="exact"/>
        <w:ind w:firstLine="240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拟邀请的供应商名单为：</w:t>
      </w:r>
    </w:p>
    <w:tbl>
      <w:tblPr>
        <w:tblStyle w:val="5"/>
        <w:tblW w:w="82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7000"/>
      </w:tblGrid>
      <w:tr w14:paraId="4B7B4C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6949">
            <w:pPr>
              <w:widowControl/>
              <w:spacing w:line="360" w:lineRule="exact"/>
              <w:ind w:firstLine="24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324">
            <w:pPr>
              <w:widowControl/>
              <w:spacing w:line="360" w:lineRule="exact"/>
              <w:ind w:firstLine="24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邀请单位名称</w:t>
            </w:r>
          </w:p>
        </w:tc>
      </w:tr>
      <w:tr w14:paraId="4C0D2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7B1D">
            <w:pPr>
              <w:widowControl/>
              <w:spacing w:line="360" w:lineRule="exact"/>
              <w:ind w:firstLine="24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E7D1">
            <w:pPr>
              <w:widowControl/>
              <w:spacing w:line="360" w:lineRule="exact"/>
              <w:ind w:firstLine="24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桂林中缆电缆销售有限公司</w:t>
            </w:r>
          </w:p>
        </w:tc>
      </w:tr>
    </w:tbl>
    <w:p w14:paraId="79F93FD2">
      <w:pPr>
        <w:widowControl/>
        <w:spacing w:line="360" w:lineRule="exac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七、对本次邀询有疑问，可按以下方式联系。</w:t>
      </w:r>
    </w:p>
    <w:p w14:paraId="3B5E61BE">
      <w:pPr>
        <w:widowControl/>
        <w:spacing w:line="360" w:lineRule="exact"/>
        <w:ind w:firstLine="56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</w:rPr>
        <w:t>郭老师，电话：0773-3569995</w:t>
      </w:r>
    </w:p>
    <w:p w14:paraId="02431BBD">
      <w:pPr>
        <w:widowControl/>
        <w:spacing w:line="360" w:lineRule="exact"/>
        <w:rPr>
          <w:rFonts w:hint="default" w:ascii="宋体" w:hAnsi="宋体" w:cs="宋体"/>
          <w:sz w:val="24"/>
          <w:lang w:val="en-US" w:eastAsia="zh-CN"/>
        </w:rPr>
      </w:pPr>
    </w:p>
    <w:p w14:paraId="2ED89449">
      <w:pPr>
        <w:widowControl/>
        <w:spacing w:line="360" w:lineRule="exact"/>
        <w:ind w:firstLine="4080" w:firstLineChars="1700"/>
        <w:rPr>
          <w:rFonts w:ascii="等线" w:hAnsi="等线" w:eastAsia="等线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桂林市中西医结合医院</w:t>
      </w:r>
    </w:p>
    <w:p w14:paraId="4AF61BB2">
      <w:pPr>
        <w:widowControl/>
        <w:spacing w:line="360" w:lineRule="exact"/>
        <w:ind w:firstLine="4800" w:firstLineChars="2000"/>
        <w:rPr>
          <w:rFonts w:ascii="等线" w:hAnsi="等线" w:eastAsia="等线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900A4D"/>
    <w:rsid w:val="000C27DD"/>
    <w:rsid w:val="001A1D90"/>
    <w:rsid w:val="00313AB1"/>
    <w:rsid w:val="00411D83"/>
    <w:rsid w:val="00447953"/>
    <w:rsid w:val="004B7DFC"/>
    <w:rsid w:val="005B3F8E"/>
    <w:rsid w:val="006C6196"/>
    <w:rsid w:val="007E44F0"/>
    <w:rsid w:val="00834656"/>
    <w:rsid w:val="008D062F"/>
    <w:rsid w:val="008F0B11"/>
    <w:rsid w:val="00900A4D"/>
    <w:rsid w:val="00AC256B"/>
    <w:rsid w:val="00B610AD"/>
    <w:rsid w:val="00BC10E5"/>
    <w:rsid w:val="00D45381"/>
    <w:rsid w:val="00DD6487"/>
    <w:rsid w:val="00E65599"/>
    <w:rsid w:val="10993435"/>
    <w:rsid w:val="19F117D8"/>
    <w:rsid w:val="391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803</Characters>
  <Lines>5</Lines>
  <Paragraphs>1</Paragraphs>
  <TotalTime>39</TotalTime>
  <ScaleCrop>false</ScaleCrop>
  <LinksUpToDate>false</LinksUpToDate>
  <CharactersWithSpaces>808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2023-12-13T02:14:00Z</dcterms:created>
  <dc:creator>郭文星</dc:creator>
  <cp:lastModifiedBy>辰森</cp:lastModifiedBy>
  <cp:lastPrinted>2024-10-21T00:50:36Z</cp:lastPrinted>
  <dcterms:modified xsi:type="dcterms:W3CDTF">2024-10-21T00:50:51Z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6372FAB80AB543A5854D43B7E49F69E7_13</vt:lpwstr>
  </property>
</Properties>
</file>