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D1ABB">
      <w:pPr>
        <w:spacing w:line="520" w:lineRule="exact"/>
        <w:ind w:firstLine="181" w:firstLineChars="50"/>
        <w:jc w:val="center"/>
        <w:rPr>
          <w:rFonts w:hint="eastAsia" w:ascii="黑体" w:hAnsi="黑体" w:eastAsia="黑体" w:cs="黑体"/>
          <w:b/>
          <w:sz w:val="36"/>
          <w:szCs w:val="36"/>
        </w:rPr>
      </w:pPr>
      <w:bookmarkStart w:id="0" w:name="OLE_LINK2"/>
      <w:bookmarkStart w:id="1" w:name="OLE_LINK3"/>
      <w:bookmarkStart w:id="2" w:name="OLE_LINK4"/>
      <w:bookmarkStart w:id="3" w:name="OLE_LINK1"/>
      <w:r>
        <w:rPr>
          <w:rFonts w:hint="eastAsia" w:ascii="黑体" w:hAnsi="黑体" w:eastAsia="黑体" w:cs="黑体"/>
          <w:b/>
          <w:sz w:val="36"/>
          <w:szCs w:val="36"/>
        </w:rPr>
        <w:t>关于桂林市中西医结合医院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汽油、柴油定点采购</w:t>
      </w:r>
      <w:r>
        <w:rPr>
          <w:rFonts w:hint="eastAsia" w:ascii="黑体" w:hAnsi="黑体" w:eastAsia="黑体" w:cs="黑体"/>
          <w:b/>
          <w:sz w:val="36"/>
          <w:szCs w:val="36"/>
        </w:rPr>
        <w:t>项目的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采购</w:t>
      </w:r>
      <w:r>
        <w:rPr>
          <w:rFonts w:hint="eastAsia" w:ascii="黑体" w:hAnsi="黑体" w:eastAsia="黑体" w:cs="黑体"/>
          <w:b/>
          <w:sz w:val="36"/>
          <w:szCs w:val="36"/>
        </w:rPr>
        <w:t>公告</w:t>
      </w:r>
    </w:p>
    <w:p w14:paraId="29EDE89E">
      <w:pPr>
        <w:spacing w:line="520" w:lineRule="exact"/>
        <w:ind w:firstLine="181" w:firstLineChars="50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bookmarkEnd w:id="0"/>
    <w:p w14:paraId="54A48C9C">
      <w:pPr>
        <w:spacing w:line="240" w:lineRule="atLeas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桂林市中西医结合医院对</w:t>
      </w:r>
      <w:r>
        <w:rPr>
          <w:rFonts w:hint="eastAsia" w:ascii="宋体" w:hAnsi="宋体" w:eastAsia="宋体" w:cs="宋体"/>
          <w:bCs/>
          <w:sz w:val="24"/>
          <w:szCs w:val="24"/>
        </w:rPr>
        <w:t>医院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汽油、柴油定点采购项目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邀请</w:t>
      </w:r>
      <w:r>
        <w:rPr>
          <w:rFonts w:hint="eastAsia" w:ascii="宋体" w:hAnsi="宋体" w:eastAsia="宋体" w:cs="宋体"/>
          <w:sz w:val="24"/>
          <w:szCs w:val="24"/>
        </w:rPr>
        <w:t>有资质能力的单位前来参与。</w:t>
      </w:r>
    </w:p>
    <w:p w14:paraId="195C218C">
      <w:pPr>
        <w:spacing w:line="66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一、项目名称：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桂林市中西医结合医院汽油、柴油定点采购项目 </w:t>
      </w:r>
    </w:p>
    <w:p w14:paraId="420E104C">
      <w:pPr>
        <w:spacing w:line="420" w:lineRule="exact"/>
        <w:rPr>
          <w:rStyle w:val="26"/>
          <w:rFonts w:hint="eastAsia" w:ascii="宋体" w:hAnsi="宋体" w:eastAsia="宋体" w:cs="宋体"/>
          <w:sz w:val="24"/>
          <w:szCs w:val="24"/>
        </w:rPr>
      </w:pPr>
      <w:r>
        <w:rPr>
          <w:rStyle w:val="26"/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Style w:val="26"/>
          <w:rFonts w:hint="eastAsia" w:ascii="宋体" w:hAnsi="宋体" w:eastAsia="宋体" w:cs="宋体"/>
          <w:b/>
          <w:color w:val="000000"/>
          <w:sz w:val="24"/>
          <w:szCs w:val="24"/>
        </w:rPr>
        <w:t xml:space="preserve"> </w:t>
      </w:r>
      <w:r>
        <w:rPr>
          <w:rStyle w:val="26"/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二</w:t>
      </w:r>
      <w:r>
        <w:rPr>
          <w:rStyle w:val="26"/>
          <w:rFonts w:hint="eastAsia" w:ascii="宋体" w:hAnsi="宋体" w:eastAsia="宋体" w:cs="宋体"/>
          <w:b/>
          <w:color w:val="000000"/>
          <w:sz w:val="24"/>
          <w:szCs w:val="24"/>
        </w:rPr>
        <w:t>、资金性质：</w:t>
      </w:r>
      <w:r>
        <w:rPr>
          <w:rStyle w:val="26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非财政性资金</w:t>
      </w:r>
      <w:r>
        <w:rPr>
          <w:rStyle w:val="26"/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</w:p>
    <w:p w14:paraId="10D14906">
      <w:pPr>
        <w:spacing w:line="420" w:lineRule="exact"/>
        <w:ind w:left="315" w:leftChars="150" w:firstLine="113" w:firstLineChars="47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26"/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三</w:t>
      </w:r>
      <w:r>
        <w:rPr>
          <w:rStyle w:val="26"/>
          <w:rFonts w:hint="eastAsia" w:ascii="宋体" w:hAnsi="宋体" w:eastAsia="宋体" w:cs="宋体"/>
          <w:b/>
          <w:color w:val="000000"/>
          <w:sz w:val="24"/>
          <w:szCs w:val="24"/>
        </w:rPr>
        <w:t>、对参询单位要求：</w:t>
      </w:r>
      <w:r>
        <w:rPr>
          <w:rStyle w:val="26"/>
          <w:rFonts w:hint="eastAsia" w:ascii="宋体" w:hAnsi="宋体" w:eastAsia="宋体" w:cs="宋体"/>
          <w:color w:val="000000"/>
          <w:sz w:val="24"/>
          <w:szCs w:val="24"/>
        </w:rPr>
        <w:br w:type="textWrapping" w:clear="all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（一）符合《中华人民共和国政府采购法》第22条要求；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（二）本次询价不接受联合体参询；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（三）本项目未经采购人许可不得转包、分包；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（四）法定代表人（或股东）为同一个人的参询单位，或归属于同一个参询单位的母公司、全资子公司、控股公司、只能有一家参加同一项目的投标；</w:t>
      </w:r>
    </w:p>
    <w:p w14:paraId="491D9A5F">
      <w:pPr>
        <w:spacing w:line="420" w:lineRule="exact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能在国内合法销售和提供汽油、柴油产品服务的国内制造商或代理销售商，如多家加油站同属于同一家集团公司，须以公司为投标单位。</w:t>
      </w:r>
    </w:p>
    <w:p w14:paraId="47382E78">
      <w:pPr>
        <w:spacing w:line="420" w:lineRule="exact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（六）仅限距离桂林市中西医结合医院10公里范围内具有加油站服务网点的供应商报名参加。</w:t>
      </w:r>
    </w:p>
    <w:p w14:paraId="39EC0779">
      <w:pPr>
        <w:spacing w:line="420" w:lineRule="exact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）经营范围必须符合项目要求。</w:t>
      </w:r>
    </w:p>
    <w:p w14:paraId="1DE7F266">
      <w:pPr>
        <w:spacing w:line="420" w:lineRule="exact"/>
        <w:ind w:firstLine="482" w:firstLineChars="200"/>
        <w:rPr>
          <w:rStyle w:val="26"/>
          <w:rFonts w:hint="eastAsia" w:ascii="宋体" w:hAnsi="宋体" w:eastAsia="宋体" w:cs="宋体"/>
          <w:b/>
          <w:sz w:val="24"/>
          <w:szCs w:val="24"/>
        </w:rPr>
      </w:pPr>
      <w:r>
        <w:rPr>
          <w:rStyle w:val="26"/>
          <w:rFonts w:hint="eastAsia" w:ascii="宋体" w:hAnsi="宋体" w:eastAsia="宋体" w:cs="宋体"/>
          <w:b/>
          <w:sz w:val="24"/>
          <w:szCs w:val="24"/>
          <w:lang w:val="en-US" w:eastAsia="zh-CN"/>
        </w:rPr>
        <w:t>四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t>、报名信息：</w:t>
      </w:r>
    </w:p>
    <w:p w14:paraId="6C238A0A">
      <w:pPr>
        <w:spacing w:line="42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（一）现场报名时间：2024年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日至2024年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日（工作日上午8:00-12:00,下午15:00-18:00），逾期不再接收报名；（不接受邮件报名）</w:t>
      </w:r>
    </w:p>
    <w:p w14:paraId="5768EE7C">
      <w:pPr>
        <w:spacing w:line="42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（二）现场报名地点：桂林市七星区半塘路6号 桂林市中西医结合医院9号楼4楼总务科五室；</w:t>
      </w:r>
    </w:p>
    <w:p w14:paraId="347F8E38">
      <w:pPr>
        <w:spacing w:line="42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（三）参询单位报名时须提供：</w:t>
      </w:r>
    </w:p>
    <w:p w14:paraId="460554D6">
      <w:pPr>
        <w:spacing w:line="420" w:lineRule="exact"/>
        <w:ind w:firstLine="592" w:firstLineChars="24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1.营业执照、法人身份证及受委托人身份证，以上文件需提供复印件并加盖单位公章，如是法人授权委托的须提供授权委托书原件并加盖公章； </w:t>
      </w:r>
    </w:p>
    <w:p w14:paraId="054AC8BE">
      <w:pPr>
        <w:spacing w:line="420" w:lineRule="exact"/>
        <w:ind w:firstLine="592" w:firstLineChars="247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提供成品油（零售）经营销售许可证、危险化学品经营许可证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、油品合格证书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，复印件加盖公章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</w:t>
      </w:r>
    </w:p>
    <w:p w14:paraId="0C2B2136">
      <w:pPr>
        <w:spacing w:line="420" w:lineRule="exact"/>
        <w:ind w:firstLine="592" w:firstLineChars="24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3.近3年内无不良记录，无采取不合法方式解决合同纠纷记录证明或承诺声明（原件）加盖单位公章； </w:t>
      </w:r>
    </w:p>
    <w:p w14:paraId="3DA841B4">
      <w:pPr>
        <w:spacing w:line="420" w:lineRule="exact"/>
        <w:ind w:firstLine="592" w:firstLineChars="24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4.提供在“信用中国”网站(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"http://www.creditchina.gov.cn"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5"/>
          <w:rFonts w:hint="eastAsia" w:ascii="宋体" w:hAnsi="宋体" w:eastAsia="宋体" w:cs="宋体"/>
          <w:sz w:val="24"/>
          <w:szCs w:val="24"/>
        </w:rPr>
        <w:t>www.creditchina.gov.cn</w:t>
      </w:r>
      <w:r>
        <w:rPr>
          <w:rStyle w:val="15"/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)、中国政府采购网(www.ccgp.gov.cn)等渠道未被列入失信被执行人、重大税收违法案件当事人名单、政府采购严重违法失信行为记录名单的证明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信用中国需要</w:t>
      </w:r>
      <w:r>
        <w:rPr>
          <w:rFonts w:hint="eastAsia" w:ascii="宋体" w:hAnsi="宋体" w:eastAsia="宋体" w:cs="宋体"/>
          <w:sz w:val="24"/>
          <w:szCs w:val="24"/>
        </w:rPr>
        <w:t>下载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信用信息报告并</w:t>
      </w:r>
      <w:r>
        <w:rPr>
          <w:rFonts w:hint="eastAsia" w:ascii="宋体" w:hAnsi="宋体" w:eastAsia="宋体" w:cs="宋体"/>
          <w:sz w:val="24"/>
          <w:szCs w:val="24"/>
        </w:rPr>
        <w:t>打印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1523EB77">
      <w:pPr>
        <w:widowControl w:val="0"/>
        <w:spacing w:line="42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、报价要求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（一）根据医院实际情况，制定方案并报价；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（二）所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提供的证书必须合法有效；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（三）超出规定评标、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会议时间，不再接收报价文件；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（四）报价文件必须密封；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（五）所有纸质文件正本必须逐页盖章；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（六）所有文件一式陆份（一正伍副）；</w:t>
      </w:r>
    </w:p>
    <w:p w14:paraId="15D572AC">
      <w:pPr>
        <w:widowControl w:val="0"/>
        <w:spacing w:line="4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提交的报价文件如不符合一至五项要求则取消参询资格。</w:t>
      </w:r>
    </w:p>
    <w:p w14:paraId="1EC7B919">
      <w:pPr>
        <w:widowControl w:val="0"/>
        <w:spacing w:line="42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Style w:val="26"/>
          <w:rFonts w:hint="eastAsia" w:ascii="宋体" w:hAnsi="宋体" w:cs="宋体"/>
          <w:b/>
          <w:sz w:val="24"/>
          <w:szCs w:val="24"/>
          <w:lang w:val="en-US" w:eastAsia="zh-CN"/>
        </w:rPr>
        <w:t>六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t>、询价评审标准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（一）综合报价；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（二）服务承诺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 w14:paraId="5AF6F2BD">
      <w:pPr>
        <w:widowControl w:val="0"/>
        <w:spacing w:line="42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（三）综合资质和经营能力；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）服务方案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等；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对以上各项进行综合评审选定参询公司。</w:t>
      </w:r>
    </w:p>
    <w:p w14:paraId="292211C5">
      <w:pPr>
        <w:spacing w:line="420" w:lineRule="exact"/>
        <w:ind w:firstLine="482" w:firstLineChars="200"/>
        <w:rPr>
          <w:rStyle w:val="26"/>
          <w:rFonts w:hint="eastAsia" w:ascii="宋体" w:hAnsi="宋体" w:eastAsia="宋体" w:cs="宋体"/>
          <w:sz w:val="24"/>
          <w:szCs w:val="24"/>
        </w:rPr>
      </w:pPr>
      <w:r>
        <w:rPr>
          <w:rStyle w:val="26"/>
          <w:rFonts w:hint="eastAsia" w:ascii="宋体" w:hAnsi="宋体" w:cs="宋体"/>
          <w:b/>
          <w:sz w:val="24"/>
          <w:szCs w:val="24"/>
          <w:lang w:val="en-US" w:eastAsia="zh-CN"/>
        </w:rPr>
        <w:t>七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t>、询价时间：</w:t>
      </w:r>
      <w:r>
        <w:rPr>
          <w:rStyle w:val="26"/>
          <w:rFonts w:hint="eastAsia" w:ascii="宋体" w:hAnsi="宋体" w:eastAsia="宋体" w:cs="宋体"/>
          <w:sz w:val="24"/>
          <w:szCs w:val="24"/>
        </w:rPr>
        <w:t>另行通知</w:t>
      </w:r>
    </w:p>
    <w:p w14:paraId="08F593DD">
      <w:pPr>
        <w:spacing w:line="420" w:lineRule="exact"/>
        <w:ind w:firstLine="475" w:firstLineChars="197"/>
        <w:rPr>
          <w:rStyle w:val="26"/>
          <w:rFonts w:hint="eastAsia" w:ascii="宋体" w:hAnsi="宋体" w:eastAsia="宋体" w:cs="宋体"/>
          <w:sz w:val="24"/>
          <w:szCs w:val="24"/>
        </w:rPr>
      </w:pPr>
      <w:r>
        <w:rPr>
          <w:rStyle w:val="26"/>
          <w:rFonts w:hint="eastAsia" w:ascii="宋体" w:hAnsi="宋体" w:cs="宋体"/>
          <w:b/>
          <w:sz w:val="24"/>
          <w:szCs w:val="24"/>
          <w:lang w:val="en-US" w:eastAsia="zh-CN"/>
        </w:rPr>
        <w:t>八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t>、询价地点：</w:t>
      </w:r>
      <w:r>
        <w:rPr>
          <w:rStyle w:val="26"/>
          <w:rFonts w:hint="eastAsia" w:ascii="宋体" w:hAnsi="宋体" w:eastAsia="宋体" w:cs="宋体"/>
          <w:sz w:val="24"/>
          <w:szCs w:val="24"/>
        </w:rPr>
        <w:t xml:space="preserve">桂林市中西医结合医院 </w:t>
      </w:r>
    </w:p>
    <w:p w14:paraId="2011FF79">
      <w:pPr>
        <w:spacing w:line="240" w:lineRule="atLeast"/>
        <w:ind w:firstLine="482" w:firstLineChars="200"/>
        <w:rPr>
          <w:rStyle w:val="26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26"/>
          <w:rFonts w:hint="eastAsia" w:ascii="宋体" w:hAnsi="宋体" w:cs="宋体"/>
          <w:b/>
          <w:sz w:val="24"/>
          <w:szCs w:val="24"/>
          <w:lang w:val="en-US" w:eastAsia="zh-CN"/>
        </w:rPr>
        <w:t>九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t>、联系人及方式：</w:t>
      </w:r>
      <w:r>
        <w:rPr>
          <w:rStyle w:val="26"/>
          <w:rFonts w:hint="eastAsia" w:ascii="宋体" w:hAnsi="宋体" w:eastAsia="宋体" w:cs="宋体"/>
          <w:sz w:val="24"/>
          <w:szCs w:val="24"/>
        </w:rPr>
        <w:t>郭老师，电话：0773-3569995</w:t>
      </w:r>
      <w:r>
        <w:rPr>
          <w:rStyle w:val="26"/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Style w:val="26"/>
          <w:rFonts w:hint="eastAsia" w:ascii="宋体" w:hAnsi="宋体" w:eastAsia="宋体" w:cs="宋体"/>
          <w:sz w:val="24"/>
          <w:szCs w:val="24"/>
          <w:lang w:val="en-US" w:eastAsia="zh-CN"/>
        </w:rPr>
        <w:t>18907837513</w:t>
      </w:r>
    </w:p>
    <w:p w14:paraId="076DB29A">
      <w:pPr>
        <w:pStyle w:val="29"/>
        <w:spacing w:line="420" w:lineRule="exact"/>
        <w:ind w:firstLine="475" w:firstLineChars="197"/>
        <w:rPr>
          <w:rStyle w:val="26"/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Style w:val="26"/>
          <w:rFonts w:hint="eastAsia" w:ascii="宋体" w:hAnsi="宋体" w:eastAsia="宋体" w:cs="宋体"/>
          <w:b/>
          <w:sz w:val="24"/>
          <w:szCs w:val="24"/>
        </w:rPr>
        <w:t>十</w:t>
      </w:r>
      <w:bookmarkStart w:id="4" w:name="_GoBack"/>
      <w:bookmarkEnd w:id="4"/>
      <w:r>
        <w:rPr>
          <w:rStyle w:val="26"/>
          <w:rFonts w:hint="eastAsia" w:ascii="宋体" w:hAnsi="宋体" w:eastAsia="宋体" w:cs="宋体"/>
          <w:b/>
          <w:sz w:val="24"/>
          <w:szCs w:val="24"/>
        </w:rPr>
        <w:t>、</w:t>
      </w:r>
      <w:r>
        <w:rPr>
          <w:rStyle w:val="26"/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信息公告发布媒体：</w:t>
      </w:r>
      <w:r>
        <w:rPr>
          <w:rStyle w:val="26"/>
          <w:rFonts w:hint="eastAsia" w:ascii="宋体" w:hAnsi="宋体" w:eastAsia="宋体" w:cs="宋体"/>
          <w:color w:val="000000"/>
          <w:kern w:val="0"/>
          <w:sz w:val="24"/>
          <w:szCs w:val="24"/>
        </w:rPr>
        <w:t>桂林市中西医结合医院内网和外网。</w:t>
      </w:r>
    </w:p>
    <w:p w14:paraId="71C44099">
      <w:pPr>
        <w:spacing w:line="420" w:lineRule="exact"/>
        <w:ind w:right="98"/>
        <w:rPr>
          <w:rStyle w:val="26"/>
          <w:rFonts w:hint="eastAsia" w:ascii="宋体" w:hAnsi="宋体" w:eastAsia="宋体" w:cs="宋体"/>
          <w:sz w:val="24"/>
          <w:szCs w:val="24"/>
        </w:rPr>
      </w:pPr>
      <w:r>
        <w:rPr>
          <w:rStyle w:val="26"/>
          <w:rFonts w:hint="eastAsia" w:ascii="宋体" w:hAnsi="宋体" w:eastAsia="宋体" w:cs="宋体"/>
          <w:sz w:val="24"/>
          <w:szCs w:val="24"/>
        </w:rPr>
        <w:t xml:space="preserve">                                               </w:t>
      </w:r>
    </w:p>
    <w:p w14:paraId="0FA19F62">
      <w:pPr>
        <w:spacing w:line="420" w:lineRule="exact"/>
        <w:ind w:right="98"/>
        <w:rPr>
          <w:rStyle w:val="26"/>
          <w:rFonts w:hint="eastAsia" w:ascii="宋体" w:hAnsi="宋体" w:eastAsia="宋体" w:cs="宋体"/>
          <w:sz w:val="24"/>
          <w:szCs w:val="24"/>
        </w:rPr>
      </w:pPr>
    </w:p>
    <w:p w14:paraId="77A6A4D8">
      <w:pPr>
        <w:spacing w:line="420" w:lineRule="exact"/>
        <w:ind w:right="98"/>
        <w:rPr>
          <w:rStyle w:val="26"/>
          <w:rFonts w:hint="eastAsia" w:ascii="宋体" w:hAnsi="宋体" w:eastAsia="宋体" w:cs="宋体"/>
          <w:sz w:val="24"/>
          <w:szCs w:val="24"/>
        </w:rPr>
      </w:pPr>
    </w:p>
    <w:p w14:paraId="5D95C5CA">
      <w:pPr>
        <w:spacing w:line="420" w:lineRule="exact"/>
        <w:ind w:right="98"/>
        <w:rPr>
          <w:rStyle w:val="26"/>
          <w:rFonts w:hint="eastAsia" w:ascii="宋体" w:hAnsi="宋体" w:eastAsia="宋体" w:cs="宋体"/>
          <w:sz w:val="24"/>
          <w:szCs w:val="24"/>
        </w:rPr>
      </w:pPr>
    </w:p>
    <w:p w14:paraId="6DF23E48">
      <w:pPr>
        <w:spacing w:line="420" w:lineRule="exact"/>
        <w:ind w:right="98" w:firstLine="5520" w:firstLineChars="2300"/>
        <w:rPr>
          <w:rStyle w:val="26"/>
          <w:rFonts w:hint="eastAsia" w:ascii="宋体" w:hAnsi="宋体" w:eastAsia="宋体" w:cs="宋体"/>
          <w:sz w:val="24"/>
          <w:szCs w:val="24"/>
        </w:rPr>
      </w:pPr>
      <w:r>
        <w:rPr>
          <w:rStyle w:val="26"/>
          <w:rFonts w:hint="eastAsia" w:ascii="宋体" w:hAnsi="宋体" w:eastAsia="宋体" w:cs="宋体"/>
          <w:sz w:val="24"/>
          <w:szCs w:val="24"/>
        </w:rPr>
        <w:t xml:space="preserve">  桂林市中西医结合医院</w:t>
      </w:r>
    </w:p>
    <w:p w14:paraId="7EBB0E9D">
      <w:pPr>
        <w:spacing w:line="420" w:lineRule="exact"/>
        <w:ind w:right="98" w:firstLine="6000" w:firstLineChars="2500"/>
        <w:rPr>
          <w:rStyle w:val="26"/>
          <w:rFonts w:hint="eastAsia" w:ascii="宋体" w:hAnsi="宋体" w:eastAsia="宋体" w:cs="宋体"/>
          <w:sz w:val="24"/>
          <w:szCs w:val="24"/>
        </w:rPr>
      </w:pPr>
      <w:r>
        <w:rPr>
          <w:rStyle w:val="26"/>
          <w:rFonts w:hint="eastAsia" w:ascii="宋体" w:hAnsi="宋体" w:eastAsia="宋体" w:cs="宋体"/>
          <w:sz w:val="24"/>
          <w:szCs w:val="24"/>
        </w:rPr>
        <w:t>202</w:t>
      </w:r>
      <w:r>
        <w:rPr>
          <w:rStyle w:val="26"/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Style w:val="26"/>
          <w:rFonts w:hint="eastAsia" w:ascii="宋体" w:hAnsi="宋体" w:eastAsia="宋体" w:cs="宋体"/>
          <w:sz w:val="24"/>
          <w:szCs w:val="24"/>
        </w:rPr>
        <w:t>年</w:t>
      </w:r>
      <w:r>
        <w:rPr>
          <w:rStyle w:val="26"/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Style w:val="26"/>
          <w:rFonts w:hint="eastAsia" w:ascii="宋体" w:hAnsi="宋体" w:eastAsia="宋体" w:cs="宋体"/>
          <w:sz w:val="24"/>
          <w:szCs w:val="24"/>
        </w:rPr>
        <w:t>月</w:t>
      </w:r>
      <w:r>
        <w:rPr>
          <w:rStyle w:val="26"/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Style w:val="26"/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Style w:val="26"/>
          <w:rFonts w:hint="eastAsia" w:ascii="宋体" w:hAnsi="宋体" w:eastAsia="宋体" w:cs="宋体"/>
          <w:sz w:val="24"/>
          <w:szCs w:val="24"/>
        </w:rPr>
        <w:t>日</w:t>
      </w:r>
    </w:p>
    <w:p w14:paraId="67D20112">
      <w:pPr>
        <w:spacing w:line="420" w:lineRule="exact"/>
        <w:ind w:right="98" w:firstLine="6000" w:firstLineChars="2500"/>
        <w:rPr>
          <w:rStyle w:val="26"/>
          <w:rFonts w:hint="eastAsia" w:ascii="宋体" w:hAnsi="宋体" w:eastAsia="宋体" w:cs="宋体"/>
          <w:sz w:val="24"/>
          <w:szCs w:val="24"/>
        </w:rPr>
      </w:pPr>
    </w:p>
    <w:p w14:paraId="341331BF">
      <w:pPr>
        <w:spacing w:line="420" w:lineRule="exact"/>
        <w:ind w:right="98" w:firstLine="6000" w:firstLineChars="2500"/>
        <w:rPr>
          <w:rStyle w:val="26"/>
          <w:rFonts w:hint="eastAsia" w:ascii="宋体" w:hAnsi="宋体" w:eastAsia="宋体" w:cs="宋体"/>
          <w:sz w:val="24"/>
          <w:szCs w:val="24"/>
        </w:rPr>
      </w:pPr>
    </w:p>
    <w:p w14:paraId="0C4A0778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bookmarkEnd w:id="1"/>
    <w:p w14:paraId="4E81E8FA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15AB69DD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58036F5A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50671F47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42DED158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41C8336D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bookmarkEnd w:id="2"/>
    <w:p w14:paraId="02964308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p w14:paraId="342C568E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bookmarkEnd w:id="3"/>
    <w:p w14:paraId="6BEBAF48">
      <w:pPr>
        <w:pStyle w:val="29"/>
        <w:rPr>
          <w:rStyle w:val="26"/>
          <w:rFonts w:hAnsi="宋体"/>
          <w:b/>
          <w:sz w:val="24"/>
          <w:szCs w:val="24"/>
        </w:rPr>
      </w:pPr>
    </w:p>
    <w:p w14:paraId="448646B2">
      <w:pPr>
        <w:pStyle w:val="29"/>
        <w:rPr>
          <w:rStyle w:val="26"/>
          <w:rFonts w:hAnsi="宋体"/>
          <w:b/>
          <w:sz w:val="24"/>
          <w:szCs w:val="24"/>
        </w:rPr>
      </w:pPr>
    </w:p>
    <w:p w14:paraId="229A2D96">
      <w:pPr>
        <w:pStyle w:val="29"/>
        <w:rPr>
          <w:rStyle w:val="26"/>
          <w:rFonts w:hAnsi="宋体"/>
          <w:b/>
          <w:sz w:val="24"/>
          <w:szCs w:val="24"/>
        </w:rPr>
      </w:pPr>
    </w:p>
    <w:p w14:paraId="0EF773F7">
      <w:pPr>
        <w:pStyle w:val="29"/>
        <w:rPr>
          <w:rStyle w:val="26"/>
          <w:rFonts w:hAnsi="宋体"/>
          <w:b/>
          <w:sz w:val="24"/>
          <w:szCs w:val="24"/>
        </w:rPr>
      </w:pPr>
    </w:p>
    <w:p w14:paraId="7CB32D59">
      <w:pPr>
        <w:pStyle w:val="29"/>
        <w:ind w:firstLine="482" w:firstLineChars="200"/>
        <w:rPr>
          <w:rStyle w:val="26"/>
          <w:rFonts w:hint="eastAsia" w:hAnsi="宋体"/>
          <w:b/>
          <w:sz w:val="24"/>
          <w:szCs w:val="24"/>
        </w:rPr>
      </w:pPr>
    </w:p>
    <w:p w14:paraId="75E467BF">
      <w:pPr>
        <w:pStyle w:val="29"/>
        <w:jc w:val="center"/>
        <w:rPr>
          <w:rStyle w:val="26"/>
          <w:rFonts w:hAnsi="宋体"/>
          <w:b/>
          <w:sz w:val="32"/>
        </w:rPr>
      </w:pPr>
      <w:r>
        <w:rPr>
          <w:rStyle w:val="26"/>
          <w:rFonts w:hAnsi="宋体"/>
          <w:b/>
          <w:sz w:val="32"/>
        </w:rPr>
        <w:t>1.  授权委托书</w:t>
      </w:r>
    </w:p>
    <w:p w14:paraId="78FB46D2">
      <w:pPr>
        <w:snapToGrid w:val="0"/>
        <w:spacing w:line="38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42575A66">
      <w:pPr>
        <w:pStyle w:val="29"/>
        <w:spacing w:line="380" w:lineRule="exact"/>
        <w:ind w:firstLine="525" w:firstLineChars="250"/>
        <w:rPr>
          <w:rStyle w:val="26"/>
          <w:rFonts w:hAnsi="宋体"/>
        </w:rPr>
      </w:pPr>
      <w:r>
        <w:rPr>
          <w:rStyle w:val="26"/>
          <w:rFonts w:hAnsi="宋体"/>
          <w:kern w:val="0"/>
        </w:rPr>
        <w:t>我</w:t>
      </w:r>
      <w:r>
        <w:rPr>
          <w:rStyle w:val="26"/>
          <w:rFonts w:hAnsi="宋体"/>
          <w:kern w:val="0"/>
          <w:u w:val="single"/>
        </w:rPr>
        <w:t xml:space="preserve">              </w:t>
      </w:r>
      <w:r>
        <w:rPr>
          <w:rStyle w:val="26"/>
          <w:rFonts w:hAnsi="宋体"/>
          <w:kern w:val="0"/>
        </w:rPr>
        <w:t>（姓名）系</w:t>
      </w:r>
      <w:r>
        <w:rPr>
          <w:rStyle w:val="26"/>
          <w:rFonts w:hAnsi="宋体"/>
          <w:kern w:val="0"/>
          <w:u w:val="single"/>
        </w:rPr>
        <w:t xml:space="preserve">                              </w:t>
      </w:r>
      <w:r>
        <w:rPr>
          <w:rStyle w:val="26"/>
          <w:rFonts w:hAnsi="宋体"/>
          <w:kern w:val="0"/>
        </w:rPr>
        <w:t>（</w:t>
      </w:r>
      <w:r>
        <w:rPr>
          <w:rStyle w:val="26"/>
          <w:rFonts w:hint="eastAsia" w:hAnsi="宋体"/>
          <w:kern w:val="0"/>
        </w:rPr>
        <w:t>供应商</w:t>
      </w:r>
      <w:r>
        <w:rPr>
          <w:rStyle w:val="26"/>
          <w:rFonts w:hAnsi="宋体"/>
          <w:kern w:val="0"/>
        </w:rPr>
        <w:t>名称）的法定代表人（负责人），现授权委托本单位在职职工</w:t>
      </w:r>
      <w:r>
        <w:rPr>
          <w:rStyle w:val="26"/>
          <w:rFonts w:hAnsi="宋体"/>
          <w:kern w:val="0"/>
          <w:u w:val="single"/>
        </w:rPr>
        <w:t xml:space="preserve">            </w:t>
      </w:r>
      <w:r>
        <w:rPr>
          <w:rStyle w:val="26"/>
          <w:rFonts w:hAnsi="宋体"/>
          <w:kern w:val="0"/>
        </w:rPr>
        <w:t>（姓名）以我公司名义参加</w:t>
      </w:r>
      <w:r>
        <w:rPr>
          <w:rStyle w:val="26"/>
          <w:rFonts w:hAnsi="宋体"/>
          <w:kern w:val="0"/>
          <w:u w:val="single"/>
        </w:rPr>
        <w:t xml:space="preserve">      </w:t>
      </w:r>
      <w:r>
        <w:rPr>
          <w:rStyle w:val="26"/>
          <w:rFonts w:hAnsi="宋体"/>
          <w:u w:val="single"/>
        </w:rPr>
        <w:t xml:space="preserve">（项目名称及项目编号）        </w:t>
      </w:r>
      <w:r>
        <w:rPr>
          <w:rStyle w:val="26"/>
          <w:rFonts w:hAnsi="宋体"/>
        </w:rPr>
        <w:t>项目的询价活动，并代表我方全权办理针对上述项目的询价、询价、评审、签约等具体事务和签署相关文件。</w:t>
      </w:r>
    </w:p>
    <w:p w14:paraId="3DC25D47">
      <w:pPr>
        <w:pStyle w:val="29"/>
        <w:spacing w:line="380" w:lineRule="exact"/>
        <w:ind w:firstLine="420" w:firstLineChars="200"/>
        <w:rPr>
          <w:rStyle w:val="26"/>
          <w:rFonts w:hAnsi="宋体"/>
        </w:rPr>
      </w:pPr>
      <w:r>
        <w:rPr>
          <w:rStyle w:val="26"/>
          <w:rFonts w:hAnsi="宋体"/>
        </w:rPr>
        <w:t>我方对被授权人的签字事项负全部责任。</w:t>
      </w:r>
    </w:p>
    <w:p w14:paraId="37A15352">
      <w:pPr>
        <w:pStyle w:val="29"/>
        <w:spacing w:line="380" w:lineRule="exact"/>
        <w:ind w:firstLine="420" w:firstLineChars="200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>授权委托代理期限：从</w:t>
      </w:r>
      <w:r>
        <w:rPr>
          <w:rStyle w:val="26"/>
          <w:rFonts w:hAnsi="宋体"/>
          <w:u w:val="single"/>
        </w:rPr>
        <w:t xml:space="preserve">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</w:t>
      </w:r>
      <w:r>
        <w:rPr>
          <w:rStyle w:val="26"/>
          <w:rFonts w:hAnsi="宋体"/>
        </w:rPr>
        <w:t xml:space="preserve"> 日起至</w:t>
      </w:r>
      <w:r>
        <w:rPr>
          <w:rStyle w:val="26"/>
          <w:rFonts w:hAnsi="宋体"/>
          <w:u w:val="single"/>
        </w:rPr>
        <w:t xml:space="preserve">  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>日止。</w:t>
      </w:r>
    </w:p>
    <w:p w14:paraId="598A008F">
      <w:pPr>
        <w:pStyle w:val="29"/>
        <w:spacing w:line="400" w:lineRule="exact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 xml:space="preserve">                                                                                             </w:t>
      </w:r>
    </w:p>
    <w:p w14:paraId="1CCB13BD">
      <w:pPr>
        <w:spacing w:line="400" w:lineRule="exact"/>
        <w:ind w:firstLine="420" w:firstLineChars="200"/>
        <w:rPr>
          <w:rStyle w:val="26"/>
          <w:rFonts w:ascii="宋体" w:hAnsi="宋体"/>
          <w:kern w:val="0"/>
        </w:rPr>
      </w:pPr>
      <w:r>
        <w:rPr>
          <w:rStyle w:val="26"/>
          <w:rFonts w:ascii="宋体" w:hAnsi="宋体"/>
          <w:kern w:val="0"/>
        </w:rPr>
        <w:t xml:space="preserve">代理人无转委托权,特此委托。 </w:t>
      </w:r>
    </w:p>
    <w:p w14:paraId="69B337C8">
      <w:pPr>
        <w:snapToGrid w:val="0"/>
        <w:spacing w:line="400" w:lineRule="exact"/>
        <w:ind w:firstLine="525"/>
        <w:rPr>
          <w:rStyle w:val="26"/>
          <w:rFonts w:ascii="宋体" w:hAnsi="宋体"/>
          <w:szCs w:val="21"/>
        </w:rPr>
      </w:pPr>
    </w:p>
    <w:p w14:paraId="409AB6A0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我已在下面签字，以资证明。</w:t>
      </w:r>
    </w:p>
    <w:p w14:paraId="3AEB210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4F48ED07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</w:t>
      </w:r>
    </w:p>
    <w:p w14:paraId="434B67AF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0217660E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法定代表人（负责人）签字（或盖章）：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</w:t>
      </w:r>
      <w:r>
        <w:rPr>
          <w:rStyle w:val="26"/>
          <w:rFonts w:ascii="宋体" w:hAnsi="宋体"/>
          <w:szCs w:val="21"/>
        </w:rPr>
        <w:t xml:space="preserve">     　</w:t>
      </w:r>
      <w:r>
        <w:rPr>
          <w:rStyle w:val="26"/>
          <w:rFonts w:ascii="宋体" w:hAnsi="宋体"/>
          <w:szCs w:val="21"/>
          <w:u w:val="single"/>
        </w:rPr>
        <w:t xml:space="preserve">       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ascii="宋体" w:hAnsi="宋体"/>
          <w:szCs w:val="21"/>
          <w:u w:val="single"/>
        </w:rPr>
        <w:t xml:space="preserve">      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ascii="宋体" w:hAnsi="宋体"/>
          <w:szCs w:val="21"/>
          <w:u w:val="single"/>
        </w:rPr>
        <w:t xml:space="preserve">     </w:t>
      </w:r>
      <w:r>
        <w:rPr>
          <w:rStyle w:val="26"/>
          <w:rFonts w:ascii="宋体" w:hAnsi="宋体"/>
          <w:szCs w:val="21"/>
        </w:rPr>
        <w:t>日</w:t>
      </w:r>
    </w:p>
    <w:p w14:paraId="2649465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1A1D868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</w:p>
    <w:p w14:paraId="78929754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</w:t>
      </w:r>
    </w:p>
    <w:p w14:paraId="399A5ED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                     </w:t>
      </w:r>
    </w:p>
    <w:p w14:paraId="060583ED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附件：</w:t>
      </w:r>
    </w:p>
    <w:p w14:paraId="70058BA5">
      <w:pPr>
        <w:pStyle w:val="29"/>
        <w:spacing w:line="400" w:lineRule="exact"/>
        <w:jc w:val="center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声   明</w:t>
      </w:r>
    </w:p>
    <w:p w14:paraId="1CEE05F3">
      <w:pPr>
        <w:snapToGrid w:val="0"/>
        <w:spacing w:line="40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2ADF09FF">
      <w:pPr>
        <w:snapToGrid w:val="0"/>
        <w:spacing w:line="400" w:lineRule="exact"/>
        <w:ind w:firstLine="420"/>
        <w:rPr>
          <w:rStyle w:val="26"/>
          <w:rFonts w:hAnsi="宋体"/>
        </w:rPr>
      </w:pPr>
    </w:p>
    <w:p w14:paraId="55FF50E9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</w:rPr>
        <w:t>我（公司）郑重声明，在参加本项目询价采购活动前3年内在经营活动中没有重大违法记录（重大违法记录是指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资格条件，我方对此声明负全部法律责任。</w:t>
      </w:r>
    </w:p>
    <w:p w14:paraId="726B2BB4">
      <w:pPr>
        <w:snapToGrid w:val="0"/>
        <w:spacing w:line="400" w:lineRule="exact"/>
        <w:ind w:firstLine="3255" w:firstLineChars="155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      </w:t>
      </w:r>
    </w:p>
    <w:p w14:paraId="60CE4831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78ADE9FC">
      <w:pPr>
        <w:spacing w:line="340" w:lineRule="exact"/>
        <w:ind w:left="3360" w:leftChars="160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Ansi="宋体"/>
        </w:rPr>
        <w:t>法定代表人或委托代理人签字（或盖章）：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</w:t>
      </w:r>
    </w:p>
    <w:p w14:paraId="3D764EC2">
      <w:pPr>
        <w:spacing w:line="340" w:lineRule="exact"/>
        <w:ind w:firstLine="105" w:firstLineChars="50"/>
        <w:rPr>
          <w:rStyle w:val="26"/>
          <w:rFonts w:ascii="宋体" w:hAnsi="宋体"/>
        </w:rPr>
      </w:pPr>
    </w:p>
    <w:p w14:paraId="220E2ADF">
      <w:pPr>
        <w:spacing w:line="340" w:lineRule="exact"/>
        <w:ind w:firstLine="3360" w:firstLineChars="1600"/>
        <w:rPr>
          <w:rStyle w:val="26"/>
          <w:rFonts w:hAnsi="宋体"/>
        </w:rPr>
      </w:pPr>
      <w:r>
        <w:rPr>
          <w:rStyle w:val="26"/>
          <w:rFonts w:ascii="宋体" w:hAnsi="宋体"/>
        </w:rPr>
        <w:t>日          期：</w:t>
      </w:r>
      <w:r>
        <w:rPr>
          <w:rStyle w:val="26"/>
          <w:rFonts w:ascii="宋体" w:hAnsi="宋体"/>
          <w:u w:val="single"/>
        </w:rPr>
        <w:t xml:space="preserve">                                           </w:t>
      </w:r>
      <w:r>
        <w:rPr>
          <w:rStyle w:val="26"/>
          <w:rFonts w:ascii="宋体" w:hAnsi="宋体"/>
        </w:rPr>
        <w:t xml:space="preserve">   </w:t>
      </w:r>
    </w:p>
    <w:p w14:paraId="2703D41D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720" w:right="720" w:bottom="720" w:left="7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5103">
    <w:pPr>
      <w:pStyle w:val="6"/>
      <w:jc w:val="center"/>
      <w:rPr>
        <w:rStyle w:val="26"/>
      </w:rPr>
    </w:pPr>
  </w:p>
  <w:p w14:paraId="31EE2D22">
    <w:pPr>
      <w:pStyle w:val="6"/>
      <w:ind w:right="360"/>
      <w:rPr>
        <w:rStyle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C8E2">
    <w:pPr>
      <w:pStyle w:val="6"/>
      <w:framePr w:wrap="around" w:vAnchor="margin" w:hAnchor="text" w:xAlign="center" w:y="1"/>
      <w:rPr>
        <w:rStyle w:val="39"/>
      </w:rPr>
    </w:pPr>
  </w:p>
  <w:p w14:paraId="1A403C07">
    <w:pPr>
      <w:pStyle w:val="6"/>
      <w:ind w:right="360"/>
      <w:rPr>
        <w:rStyle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A033">
    <w:pPr>
      <w:pStyle w:val="6"/>
      <w:jc w:val="center"/>
      <w:rPr>
        <w:rStyle w:val="26"/>
        <w:color w:val="FFFFFF"/>
      </w:rPr>
    </w:pPr>
  </w:p>
  <w:p w14:paraId="146C2BC2">
    <w:pPr>
      <w:pStyle w:val="6"/>
      <w:rPr>
        <w:rStyle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2B68">
    <w:pPr>
      <w:pStyle w:val="7"/>
      <w:pBdr>
        <w:bottom w:val="none" w:color="auto" w:sz="0" w:space="0"/>
      </w:pBdr>
      <w:rPr>
        <w:rStyle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C474">
    <w:pPr>
      <w:pStyle w:val="7"/>
      <w:pBdr>
        <w:bottom w:val="none" w:color="000000" w:sz="0" w:space="1"/>
      </w:pBdr>
      <w:rPr>
        <w:rStyle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036E"/>
    <w:multiLevelType w:val="multilevel"/>
    <w:tmpl w:val="1263036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 w:tentative="0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 w:tentative="0">
      <w:start w:val="1"/>
      <w:numFmt w:val="lowerRoman"/>
      <w:pStyle w:val="64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mFlM2Q3MzFmODk1YTc2M2ViNTFkZDc2NDk3MjcifQ=="/>
  </w:docVars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05785"/>
    <w:rsid w:val="00121AA6"/>
    <w:rsid w:val="00123F86"/>
    <w:rsid w:val="001544ED"/>
    <w:rsid w:val="00166DEC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9029B"/>
    <w:rsid w:val="002A089F"/>
    <w:rsid w:val="002A5B23"/>
    <w:rsid w:val="002B56EF"/>
    <w:rsid w:val="002C37C1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014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0A62"/>
    <w:rsid w:val="0050199D"/>
    <w:rsid w:val="00503CC4"/>
    <w:rsid w:val="00524C1E"/>
    <w:rsid w:val="005352DE"/>
    <w:rsid w:val="0053670F"/>
    <w:rsid w:val="00550013"/>
    <w:rsid w:val="00554BB2"/>
    <w:rsid w:val="00584B2C"/>
    <w:rsid w:val="00585A69"/>
    <w:rsid w:val="005B190B"/>
    <w:rsid w:val="005B4D4C"/>
    <w:rsid w:val="005E0984"/>
    <w:rsid w:val="005E5910"/>
    <w:rsid w:val="005F1C22"/>
    <w:rsid w:val="006041ED"/>
    <w:rsid w:val="00605E92"/>
    <w:rsid w:val="00606033"/>
    <w:rsid w:val="00623CF3"/>
    <w:rsid w:val="00630D03"/>
    <w:rsid w:val="006539BA"/>
    <w:rsid w:val="006623F5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21EC5"/>
    <w:rsid w:val="00834B2C"/>
    <w:rsid w:val="00834F02"/>
    <w:rsid w:val="00846906"/>
    <w:rsid w:val="00850F7D"/>
    <w:rsid w:val="00884181"/>
    <w:rsid w:val="00893434"/>
    <w:rsid w:val="00894A47"/>
    <w:rsid w:val="00897673"/>
    <w:rsid w:val="00897985"/>
    <w:rsid w:val="008B5A40"/>
    <w:rsid w:val="008C0BBD"/>
    <w:rsid w:val="008C6195"/>
    <w:rsid w:val="008D6100"/>
    <w:rsid w:val="008E3D8D"/>
    <w:rsid w:val="008E4409"/>
    <w:rsid w:val="008F263B"/>
    <w:rsid w:val="00901875"/>
    <w:rsid w:val="00907E36"/>
    <w:rsid w:val="00910541"/>
    <w:rsid w:val="00913051"/>
    <w:rsid w:val="00916EF1"/>
    <w:rsid w:val="0092751D"/>
    <w:rsid w:val="00963F68"/>
    <w:rsid w:val="00966529"/>
    <w:rsid w:val="0096775F"/>
    <w:rsid w:val="00986233"/>
    <w:rsid w:val="00990FFF"/>
    <w:rsid w:val="009A56D6"/>
    <w:rsid w:val="009D7856"/>
    <w:rsid w:val="009F6D31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3F51"/>
    <w:rsid w:val="00A643D1"/>
    <w:rsid w:val="00A70E44"/>
    <w:rsid w:val="00A83886"/>
    <w:rsid w:val="00A87EE3"/>
    <w:rsid w:val="00A97F9C"/>
    <w:rsid w:val="00AB164E"/>
    <w:rsid w:val="00AC4E8D"/>
    <w:rsid w:val="00AC72D8"/>
    <w:rsid w:val="00AC740A"/>
    <w:rsid w:val="00B23478"/>
    <w:rsid w:val="00B27D65"/>
    <w:rsid w:val="00B3311B"/>
    <w:rsid w:val="00B64526"/>
    <w:rsid w:val="00B66DBF"/>
    <w:rsid w:val="00B716E8"/>
    <w:rsid w:val="00B82729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66A10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0756"/>
    <w:rsid w:val="00E431F1"/>
    <w:rsid w:val="00E52727"/>
    <w:rsid w:val="00E602F9"/>
    <w:rsid w:val="00E71C43"/>
    <w:rsid w:val="00E74A1E"/>
    <w:rsid w:val="00E822E9"/>
    <w:rsid w:val="00E97D05"/>
    <w:rsid w:val="00EB5477"/>
    <w:rsid w:val="00ED2017"/>
    <w:rsid w:val="00EF6D59"/>
    <w:rsid w:val="00F053DC"/>
    <w:rsid w:val="00F23784"/>
    <w:rsid w:val="00F24908"/>
    <w:rsid w:val="00F51C4D"/>
    <w:rsid w:val="00F53EFF"/>
    <w:rsid w:val="00FB1ED7"/>
    <w:rsid w:val="00FC1D4A"/>
    <w:rsid w:val="00FD54CA"/>
    <w:rsid w:val="00FD665E"/>
    <w:rsid w:val="00FE1211"/>
    <w:rsid w:val="00FE3722"/>
    <w:rsid w:val="00FE3CAC"/>
    <w:rsid w:val="04735563"/>
    <w:rsid w:val="05C86AB1"/>
    <w:rsid w:val="06DB7AD8"/>
    <w:rsid w:val="079A6B0E"/>
    <w:rsid w:val="08765AB7"/>
    <w:rsid w:val="0A527669"/>
    <w:rsid w:val="0CBF2263"/>
    <w:rsid w:val="0DFD0EF5"/>
    <w:rsid w:val="10BD6D92"/>
    <w:rsid w:val="13901283"/>
    <w:rsid w:val="15AB5627"/>
    <w:rsid w:val="1918025F"/>
    <w:rsid w:val="1B9370FA"/>
    <w:rsid w:val="1B974DF1"/>
    <w:rsid w:val="209E379E"/>
    <w:rsid w:val="209E4DEA"/>
    <w:rsid w:val="242E47D0"/>
    <w:rsid w:val="25F07CCE"/>
    <w:rsid w:val="26F9012C"/>
    <w:rsid w:val="32096768"/>
    <w:rsid w:val="34374380"/>
    <w:rsid w:val="37BD3D49"/>
    <w:rsid w:val="3CE12296"/>
    <w:rsid w:val="47BA0462"/>
    <w:rsid w:val="4D141E4B"/>
    <w:rsid w:val="51B31ED4"/>
    <w:rsid w:val="5DC27077"/>
    <w:rsid w:val="5DD34B26"/>
    <w:rsid w:val="5F932217"/>
    <w:rsid w:val="5FCD7031"/>
    <w:rsid w:val="60133C67"/>
    <w:rsid w:val="642A32A0"/>
    <w:rsid w:val="6AD6472B"/>
    <w:rsid w:val="70F66DDB"/>
    <w:rsid w:val="75AF618F"/>
    <w:rsid w:val="764061F8"/>
    <w:rsid w:val="77F6202B"/>
    <w:rsid w:val="7AE50D8C"/>
    <w:rsid w:val="7E4B73A3"/>
    <w:rsid w:val="7EC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link w:val="78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81"/>
    <w:qFormat/>
    <w:uiPriority w:val="0"/>
    <w:pPr>
      <w:ind w:left="100" w:leftChars="2500"/>
    </w:pPr>
  </w:style>
  <w:style w:type="paragraph" w:styleId="5">
    <w:name w:val="Balloon Text"/>
    <w:basedOn w:val="1"/>
    <w:link w:val="76"/>
    <w:qFormat/>
    <w:uiPriority w:val="0"/>
    <w:rPr>
      <w:sz w:val="18"/>
      <w:szCs w:val="18"/>
    </w:rPr>
  </w:style>
  <w:style w:type="paragraph" w:styleId="6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FollowedHyperlink"/>
    <w:qFormat/>
    <w:uiPriority w:val="0"/>
    <w:rPr>
      <w:color w:val="333333"/>
    </w:rPr>
  </w:style>
  <w:style w:type="character" w:styleId="13">
    <w:name w:val="Emphasis"/>
    <w:basedOn w:val="10"/>
    <w:qFormat/>
    <w:uiPriority w:val="0"/>
    <w:rPr>
      <w:sz w:val="20"/>
      <w:szCs w:val="20"/>
    </w:rPr>
  </w:style>
  <w:style w:type="character" w:styleId="14">
    <w:name w:val="HTML Definition"/>
    <w:basedOn w:val="10"/>
    <w:qFormat/>
    <w:uiPriority w:val="0"/>
    <w:rPr>
      <w:i/>
      <w:iCs/>
    </w:rPr>
  </w:style>
  <w:style w:type="character" w:styleId="15">
    <w:name w:val="Hyperlink"/>
    <w:qFormat/>
    <w:uiPriority w:val="0"/>
    <w:rPr>
      <w:color w:val="333333"/>
    </w:rPr>
  </w:style>
  <w:style w:type="character" w:styleId="16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10"/>
    <w:qFormat/>
    <w:uiPriority w:val="0"/>
  </w:style>
  <w:style w:type="character" w:styleId="18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0">
    <w:name w:val="Heading1"/>
    <w:basedOn w:val="1"/>
    <w:next w:val="1"/>
    <w:link w:val="40"/>
    <w:qFormat/>
    <w:uiPriority w:val="0"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2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2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23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customStyle="1" w:styleId="24">
    <w:name w:val="Heading6"/>
    <w:basedOn w:val="1"/>
    <w:next w:val="1"/>
    <w:link w:val="52"/>
    <w:qFormat/>
    <w:uiPriority w:val="0"/>
    <w:pPr>
      <w:keepNext/>
      <w:keepLines/>
      <w:spacing w:before="240" w:after="64" w:line="320" w:lineRule="auto"/>
    </w:pPr>
    <w:rPr>
      <w:rFonts w:ascii="Arial" w:hAnsi="Arial" w:eastAsia="黑体"/>
      <w:b/>
      <w:bCs/>
      <w:sz w:val="24"/>
    </w:rPr>
  </w:style>
  <w:style w:type="paragraph" w:customStyle="1" w:styleId="25">
    <w:name w:val="Heading7"/>
    <w:basedOn w:val="1"/>
    <w:next w:val="1"/>
    <w:link w:val="50"/>
    <w:qFormat/>
    <w:uiPriority w:val="0"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26">
    <w:name w:val="NormalCharacter"/>
    <w:semiHidden/>
    <w:qFormat/>
    <w:uiPriority w:val="0"/>
  </w:style>
  <w:style w:type="table" w:customStyle="1" w:styleId="2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UserStyle_0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9">
    <w:name w:val="PlainText"/>
    <w:basedOn w:val="1"/>
    <w:link w:val="28"/>
    <w:qFormat/>
    <w:uiPriority w:val="0"/>
    <w:rPr>
      <w:rFonts w:ascii="宋体" w:hAnsi="Courier New"/>
      <w:szCs w:val="20"/>
    </w:rPr>
  </w:style>
  <w:style w:type="character" w:customStyle="1" w:styleId="30">
    <w:name w:val="UserStyle_1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31">
    <w:name w:val="UserStyle_2"/>
    <w:link w:val="32"/>
    <w:semiHidden/>
    <w:qFormat/>
    <w:locked/>
    <w:uiPriority w:val="0"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32">
    <w:name w:val="AnnotationSubject"/>
    <w:basedOn w:val="33"/>
    <w:next w:val="33"/>
    <w:link w:val="31"/>
    <w:semiHidden/>
    <w:qFormat/>
    <w:uiPriority w:val="0"/>
    <w:rPr>
      <w:b/>
      <w:bCs/>
    </w:rPr>
  </w:style>
  <w:style w:type="paragraph" w:customStyle="1" w:styleId="33">
    <w:name w:val="AnnotationText"/>
    <w:basedOn w:val="1"/>
    <w:link w:val="36"/>
    <w:semiHidden/>
    <w:qFormat/>
    <w:uiPriority w:val="0"/>
    <w:pPr>
      <w:jc w:val="left"/>
    </w:pPr>
  </w:style>
  <w:style w:type="character" w:customStyle="1" w:styleId="34">
    <w:name w:val="UserStyle_3"/>
    <w:link w:val="35"/>
    <w:qFormat/>
    <w:locked/>
    <w:uiPriority w:val="0"/>
    <w:rPr>
      <w:rFonts w:ascii="黑体" w:hAnsi="黑体" w:eastAsia="黑体"/>
      <w:kern w:val="2"/>
      <w:sz w:val="24"/>
      <w:szCs w:val="24"/>
      <w:lang w:bidi="ar-SA"/>
    </w:rPr>
  </w:style>
  <w:style w:type="paragraph" w:customStyle="1" w:styleId="35">
    <w:name w:val="UserStyle_4"/>
    <w:basedOn w:val="1"/>
    <w:link w:val="34"/>
    <w:qFormat/>
    <w:uiPriority w:val="0"/>
    <w:pPr>
      <w:spacing w:line="360" w:lineRule="auto"/>
      <w:ind w:firstLine="200" w:firstLineChars="200"/>
    </w:pPr>
    <w:rPr>
      <w:rFonts w:ascii="黑体" w:hAnsi="黑体" w:eastAsia="黑体"/>
      <w:sz w:val="24"/>
    </w:rPr>
  </w:style>
  <w:style w:type="character" w:customStyle="1" w:styleId="36">
    <w:name w:val="UserStyle_5"/>
    <w:link w:val="3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">
    <w:name w:val="页眉 字符"/>
    <w:link w:val="7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UserStyle_7"/>
    <w:qFormat/>
    <w:locked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39">
    <w:name w:val="PageNumber"/>
    <w:basedOn w:val="26"/>
    <w:qFormat/>
    <w:uiPriority w:val="0"/>
  </w:style>
  <w:style w:type="character" w:customStyle="1" w:styleId="40">
    <w:name w:val="UserStyle_8"/>
    <w:link w:val="20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41">
    <w:name w:val="AnnotationReference"/>
    <w:semiHidden/>
    <w:qFormat/>
    <w:uiPriority w:val="0"/>
    <w:rPr>
      <w:sz w:val="21"/>
      <w:szCs w:val="21"/>
    </w:rPr>
  </w:style>
  <w:style w:type="character" w:customStyle="1" w:styleId="42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43">
    <w:name w:val="UserStyle_1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UserStyle_11"/>
    <w:basedOn w:val="26"/>
    <w:qFormat/>
    <w:uiPriority w:val="0"/>
  </w:style>
  <w:style w:type="character" w:customStyle="1" w:styleId="45">
    <w:name w:val="UserStyle_12"/>
    <w:link w:val="46"/>
    <w:qFormat/>
    <w:uiPriority w:val="0"/>
    <w:rPr>
      <w:kern w:val="2"/>
      <w:sz w:val="21"/>
      <w:lang w:bidi="ar-SA"/>
    </w:rPr>
  </w:style>
  <w:style w:type="paragraph" w:customStyle="1" w:styleId="46">
    <w:name w:val="UserStyle_13"/>
    <w:basedOn w:val="1"/>
    <w:link w:val="45"/>
    <w:qFormat/>
    <w:uiPriority w:val="0"/>
    <w:pPr>
      <w:spacing w:line="360" w:lineRule="auto"/>
      <w:ind w:firstLine="420" w:firstLineChars="200"/>
      <w:jc w:val="left"/>
    </w:pPr>
    <w:rPr>
      <w:szCs w:val="20"/>
    </w:rPr>
  </w:style>
  <w:style w:type="character" w:customStyle="1" w:styleId="47">
    <w:name w:val="UserStyle_14"/>
    <w:link w:val="48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8">
    <w:name w:val="BodyText1I"/>
    <w:basedOn w:val="49"/>
    <w:link w:val="47"/>
    <w:qFormat/>
    <w:uiPriority w:val="0"/>
    <w:pPr>
      <w:ind w:firstLine="420" w:firstLineChars="100"/>
    </w:pPr>
  </w:style>
  <w:style w:type="paragraph" w:customStyle="1" w:styleId="49">
    <w:name w:val="BodyText"/>
    <w:basedOn w:val="1"/>
    <w:qFormat/>
    <w:uiPriority w:val="0"/>
    <w:pPr>
      <w:spacing w:after="120"/>
    </w:pPr>
  </w:style>
  <w:style w:type="character" w:customStyle="1" w:styleId="50">
    <w:name w:val="UserStyle_15"/>
    <w:link w:val="25"/>
    <w:semiHidden/>
    <w:qFormat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1">
    <w:name w:val="UserStyle_16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2">
    <w:name w:val="UserStyle_17"/>
    <w:link w:val="24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3">
    <w:name w:val="UserStyle_18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54">
    <w:name w:val="UserStyle_19"/>
    <w:link w:val="55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55">
    <w:name w:val="NormalIndent"/>
    <w:basedOn w:val="1"/>
    <w:link w:val="54"/>
    <w:qFormat/>
    <w:uiPriority w:val="0"/>
    <w:pPr>
      <w:ind w:firstLine="420"/>
    </w:pPr>
    <w:rPr>
      <w:szCs w:val="20"/>
    </w:rPr>
  </w:style>
  <w:style w:type="character" w:customStyle="1" w:styleId="56">
    <w:name w:val="UserStyle_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7">
    <w:name w:val="UserStyle_21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paragraph" w:customStyle="1" w:styleId="58">
    <w:name w:val="BodyTextIndent"/>
    <w:basedOn w:val="1"/>
    <w:qFormat/>
    <w:uiPriority w:val="0"/>
    <w:pPr>
      <w:ind w:left="560" w:firstLine="420"/>
    </w:pPr>
    <w:rPr>
      <w:sz w:val="28"/>
      <w:szCs w:val="20"/>
    </w:rPr>
  </w:style>
  <w:style w:type="paragraph" w:customStyle="1" w:styleId="59">
    <w:name w:val="BodyText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60">
    <w:name w:val="Acetate"/>
    <w:basedOn w:val="1"/>
    <w:semiHidden/>
    <w:qFormat/>
    <w:uiPriority w:val="0"/>
    <w:rPr>
      <w:sz w:val="18"/>
      <w:szCs w:val="18"/>
    </w:rPr>
  </w:style>
  <w:style w:type="paragraph" w:customStyle="1" w:styleId="61">
    <w:name w:val="TOC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customStyle="1" w:styleId="6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3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4">
    <w:name w:val="UserStyle_22"/>
    <w:basedOn w:val="22"/>
    <w:qFormat/>
    <w:uiPriority w:val="0"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65">
    <w:name w:val="UserStyle_23"/>
    <w:basedOn w:val="1"/>
    <w:qFormat/>
    <w:uiPriority w:val="0"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66">
    <w:name w:val="UserStyle_24"/>
    <w:basedOn w:val="1"/>
    <w:next w:val="1"/>
    <w:qFormat/>
    <w:uiPriority w:val="0"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67">
    <w:name w:val="UserStyle_2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UserStyle_2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9">
    <w:name w:val="UserStyle_27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70">
    <w:name w:val="UserStyle_28"/>
    <w:basedOn w:val="1"/>
    <w:next w:val="29"/>
    <w:qFormat/>
    <w:uiPriority w:val="0"/>
    <w:rPr>
      <w:rFonts w:ascii="宋体" w:hAnsi="Courier New"/>
      <w:szCs w:val="20"/>
    </w:rPr>
  </w:style>
  <w:style w:type="paragraph" w:customStyle="1" w:styleId="71">
    <w:name w:val="UserStyle_29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UserStyle_30"/>
    <w:basedOn w:val="1"/>
    <w:qFormat/>
    <w:uiPriority w:val="0"/>
    <w:rPr>
      <w:rFonts w:ascii="Tahoma" w:hAnsi="Tahoma"/>
      <w:sz w:val="24"/>
      <w:szCs w:val="20"/>
    </w:rPr>
  </w:style>
  <w:style w:type="table" w:customStyle="1" w:styleId="73">
    <w:name w:val="TableGrid"/>
    <w:basedOn w:val="27"/>
    <w:qFormat/>
    <w:uiPriority w:val="0"/>
  </w:style>
  <w:style w:type="paragraph" w:customStyle="1" w:styleId="74">
    <w:name w:val="Char1 Char Char Char Char Char Char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75">
    <w:name w:val="Char1 Char Char Char Char Char Char1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76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77">
    <w:name w:val="normalcharacter"/>
    <w:basedOn w:val="10"/>
    <w:qFormat/>
    <w:uiPriority w:val="0"/>
  </w:style>
  <w:style w:type="character" w:customStyle="1" w:styleId="78">
    <w:name w:val="纯文本 字符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styleId="79">
    <w:name w:val="List Paragraph"/>
    <w:basedOn w:val="1"/>
    <w:qFormat/>
    <w:uiPriority w:val="99"/>
    <w:pPr>
      <w:ind w:firstLine="420" w:firstLineChars="200"/>
    </w:pPr>
  </w:style>
  <w:style w:type="paragraph" w:customStyle="1" w:styleId="80">
    <w:name w:val="纯文本1"/>
    <w:basedOn w:val="1"/>
    <w:qFormat/>
    <w:uiPriority w:val="0"/>
    <w:pPr>
      <w:widowControl w:val="0"/>
      <w:textAlignment w:val="auto"/>
    </w:pPr>
    <w:rPr>
      <w:rFonts w:ascii="宋体" w:hAnsi="Courier New"/>
      <w:szCs w:val="20"/>
    </w:rPr>
  </w:style>
  <w:style w:type="character" w:customStyle="1" w:styleId="81">
    <w:name w:val="日期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82">
    <w:name w:val="width-indigo"/>
    <w:basedOn w:val="10"/>
    <w:qFormat/>
    <w:uiPriority w:val="0"/>
  </w:style>
  <w:style w:type="character" w:customStyle="1" w:styleId="83">
    <w:name w:val="width-purple"/>
    <w:basedOn w:val="10"/>
    <w:qFormat/>
    <w:uiPriority w:val="0"/>
  </w:style>
  <w:style w:type="character" w:customStyle="1" w:styleId="84">
    <w:name w:val="newpure-lightgreen"/>
    <w:basedOn w:val="10"/>
    <w:qFormat/>
    <w:uiPriority w:val="0"/>
  </w:style>
  <w:style w:type="character" w:customStyle="1" w:styleId="85">
    <w:name w:val="width-orange"/>
    <w:basedOn w:val="10"/>
    <w:qFormat/>
    <w:uiPriority w:val="0"/>
  </w:style>
  <w:style w:type="character" w:customStyle="1" w:styleId="86">
    <w:name w:val="default-darkred"/>
    <w:basedOn w:val="10"/>
    <w:qFormat/>
    <w:uiPriority w:val="0"/>
  </w:style>
  <w:style w:type="character" w:customStyle="1" w:styleId="87">
    <w:name w:val="newpure-red"/>
    <w:basedOn w:val="10"/>
    <w:qFormat/>
    <w:uiPriority w:val="0"/>
  </w:style>
  <w:style w:type="character" w:customStyle="1" w:styleId="88">
    <w:name w:val="before"/>
    <w:basedOn w:val="10"/>
    <w:qFormat/>
    <w:uiPriority w:val="0"/>
    <w:rPr>
      <w:color w:val="4799E7"/>
    </w:rPr>
  </w:style>
  <w:style w:type="character" w:customStyle="1" w:styleId="89">
    <w:name w:val="before1"/>
    <w:basedOn w:val="10"/>
    <w:qFormat/>
    <w:uiPriority w:val="0"/>
    <w:rPr>
      <w:color w:val="55AAA3"/>
    </w:rPr>
  </w:style>
  <w:style w:type="character" w:customStyle="1" w:styleId="90">
    <w:name w:val="before2"/>
    <w:basedOn w:val="10"/>
    <w:qFormat/>
    <w:uiPriority w:val="0"/>
    <w:rPr>
      <w:sz w:val="18"/>
      <w:szCs w:val="18"/>
    </w:rPr>
  </w:style>
  <w:style w:type="character" w:customStyle="1" w:styleId="91">
    <w:name w:val="before3"/>
    <w:basedOn w:val="10"/>
    <w:qFormat/>
    <w:uiPriority w:val="0"/>
    <w:rPr>
      <w:sz w:val="21"/>
      <w:szCs w:val="21"/>
    </w:rPr>
  </w:style>
  <w:style w:type="character" w:customStyle="1" w:styleId="92">
    <w:name w:val="before4"/>
    <w:basedOn w:val="10"/>
    <w:qFormat/>
    <w:uiPriority w:val="0"/>
    <w:rPr>
      <w:color w:val="ED6D00"/>
    </w:rPr>
  </w:style>
  <w:style w:type="character" w:customStyle="1" w:styleId="93">
    <w:name w:val="before5"/>
    <w:basedOn w:val="10"/>
    <w:qFormat/>
    <w:uiPriority w:val="0"/>
    <w:rPr>
      <w:color w:val="BA2E2E"/>
    </w:rPr>
  </w:style>
  <w:style w:type="character" w:customStyle="1" w:styleId="94">
    <w:name w:val="before6"/>
    <w:basedOn w:val="10"/>
    <w:qFormat/>
    <w:uiPriority w:val="0"/>
    <w:rPr>
      <w:color w:val="393D49"/>
    </w:rPr>
  </w:style>
  <w:style w:type="character" w:customStyle="1" w:styleId="95">
    <w:name w:val="before7"/>
    <w:basedOn w:val="10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96">
    <w:name w:val="before8"/>
    <w:basedOn w:val="10"/>
    <w:qFormat/>
    <w:uiPriority w:val="0"/>
  </w:style>
  <w:style w:type="character" w:customStyle="1" w:styleId="97">
    <w:name w:val="before9"/>
    <w:basedOn w:val="10"/>
    <w:qFormat/>
    <w:uiPriority w:val="0"/>
    <w:rPr>
      <w:sz w:val="24"/>
      <w:szCs w:val="24"/>
    </w:rPr>
  </w:style>
  <w:style w:type="character" w:customStyle="1" w:styleId="98">
    <w:name w:val="newpure-gray"/>
    <w:basedOn w:val="10"/>
    <w:qFormat/>
    <w:uiPriority w:val="0"/>
  </w:style>
  <w:style w:type="character" w:customStyle="1" w:styleId="99">
    <w:name w:val="current"/>
    <w:basedOn w:val="10"/>
    <w:qFormat/>
    <w:uiPriority w:val="0"/>
    <w:rPr>
      <w:color w:val="FFFFFF"/>
      <w:shd w:val="clear" w:fill="4799E7"/>
    </w:rPr>
  </w:style>
  <w:style w:type="character" w:customStyle="1" w:styleId="100">
    <w:name w:val="current1"/>
    <w:basedOn w:val="10"/>
    <w:qFormat/>
    <w:uiPriority w:val="0"/>
    <w:rPr>
      <w:color w:val="FFFFFF"/>
      <w:shd w:val="clear" w:fill="55AAA3"/>
    </w:rPr>
  </w:style>
  <w:style w:type="character" w:customStyle="1" w:styleId="101">
    <w:name w:val="current2"/>
    <w:basedOn w:val="10"/>
    <w:qFormat/>
    <w:uiPriority w:val="0"/>
    <w:rPr>
      <w:color w:val="FFFFFF"/>
      <w:shd w:val="clear" w:fill="ED6D00"/>
    </w:rPr>
  </w:style>
  <w:style w:type="character" w:customStyle="1" w:styleId="102">
    <w:name w:val="current3"/>
    <w:basedOn w:val="10"/>
    <w:qFormat/>
    <w:uiPriority w:val="0"/>
    <w:rPr>
      <w:color w:val="FFFFFF"/>
      <w:shd w:val="clear" w:fill="BA2E2E"/>
    </w:rPr>
  </w:style>
  <w:style w:type="character" w:customStyle="1" w:styleId="103">
    <w:name w:val="current4"/>
    <w:basedOn w:val="10"/>
    <w:qFormat/>
    <w:uiPriority w:val="0"/>
    <w:rPr>
      <w:color w:val="FFFFFF"/>
      <w:shd w:val="clear" w:fill="393D49"/>
    </w:rPr>
  </w:style>
  <w:style w:type="character" w:customStyle="1" w:styleId="104">
    <w:name w:val="default-black"/>
    <w:basedOn w:val="10"/>
    <w:qFormat/>
    <w:uiPriority w:val="0"/>
  </w:style>
  <w:style w:type="character" w:customStyle="1" w:styleId="105">
    <w:name w:val="line-gray"/>
    <w:basedOn w:val="10"/>
    <w:qFormat/>
    <w:uiPriority w:val="0"/>
  </w:style>
  <w:style w:type="character" w:customStyle="1" w:styleId="106">
    <w:name w:val="width-blue"/>
    <w:basedOn w:val="10"/>
    <w:qFormat/>
    <w:uiPriority w:val="0"/>
  </w:style>
  <w:style w:type="character" w:customStyle="1" w:styleId="107">
    <w:name w:val="width-black"/>
    <w:basedOn w:val="10"/>
    <w:qFormat/>
    <w:uiPriority w:val="0"/>
  </w:style>
  <w:style w:type="character" w:customStyle="1" w:styleId="108">
    <w:name w:val="width-maroon"/>
    <w:basedOn w:val="10"/>
    <w:qFormat/>
    <w:uiPriority w:val="0"/>
  </w:style>
  <w:style w:type="character" w:customStyle="1" w:styleId="109">
    <w:name w:val="default-maroon"/>
    <w:basedOn w:val="10"/>
    <w:qFormat/>
    <w:uiPriority w:val="0"/>
  </w:style>
  <w:style w:type="character" w:customStyle="1" w:styleId="110">
    <w:name w:val="default-brown"/>
    <w:basedOn w:val="10"/>
    <w:qFormat/>
    <w:uiPriority w:val="0"/>
  </w:style>
  <w:style w:type="character" w:customStyle="1" w:styleId="11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2">
    <w:name w:val="line-cyan"/>
    <w:basedOn w:val="10"/>
    <w:qFormat/>
    <w:uiPriority w:val="0"/>
  </w:style>
  <w:style w:type="character" w:customStyle="1" w:styleId="113">
    <w:name w:val="width-skyblue"/>
    <w:basedOn w:val="10"/>
    <w:qFormat/>
    <w:uiPriority w:val="0"/>
  </w:style>
  <w:style w:type="character" w:customStyle="1" w:styleId="114">
    <w:name w:val="newpure-skyblue"/>
    <w:basedOn w:val="10"/>
    <w:qFormat/>
    <w:uiPriority w:val="0"/>
  </w:style>
  <w:style w:type="character" w:customStyle="1" w:styleId="115">
    <w:name w:val="line-purple"/>
    <w:basedOn w:val="10"/>
    <w:qFormat/>
    <w:uiPriority w:val="0"/>
  </w:style>
  <w:style w:type="character" w:customStyle="1" w:styleId="116">
    <w:name w:val="width-lightgreen"/>
    <w:basedOn w:val="10"/>
    <w:qFormat/>
    <w:uiPriority w:val="0"/>
  </w:style>
  <w:style w:type="character" w:customStyle="1" w:styleId="117">
    <w:name w:val="line-black"/>
    <w:basedOn w:val="10"/>
    <w:qFormat/>
    <w:uiPriority w:val="0"/>
  </w:style>
  <w:style w:type="character" w:customStyle="1" w:styleId="118">
    <w:name w:val="line-green"/>
    <w:basedOn w:val="10"/>
    <w:qFormat/>
    <w:uiPriority w:val="0"/>
  </w:style>
  <w:style w:type="character" w:customStyle="1" w:styleId="119">
    <w:name w:val="line-darkred"/>
    <w:basedOn w:val="10"/>
    <w:qFormat/>
    <w:uiPriority w:val="0"/>
  </w:style>
  <w:style w:type="character" w:customStyle="1" w:styleId="120">
    <w:name w:val="newpure-maroon"/>
    <w:basedOn w:val="10"/>
    <w:qFormat/>
    <w:uiPriority w:val="0"/>
  </w:style>
  <w:style w:type="character" w:customStyle="1" w:styleId="121">
    <w:name w:val="newpure-darkblue"/>
    <w:basedOn w:val="10"/>
    <w:qFormat/>
    <w:uiPriority w:val="0"/>
  </w:style>
  <w:style w:type="character" w:customStyle="1" w:styleId="122">
    <w:name w:val="width-pink"/>
    <w:basedOn w:val="10"/>
    <w:qFormat/>
    <w:uiPriority w:val="0"/>
  </w:style>
  <w:style w:type="character" w:customStyle="1" w:styleId="123">
    <w:name w:val="tag-num-red"/>
    <w:basedOn w:val="10"/>
    <w:qFormat/>
    <w:uiPriority w:val="0"/>
    <w:rPr>
      <w:color w:val="FFFFFF"/>
      <w:sz w:val="18"/>
      <w:szCs w:val="18"/>
      <w:shd w:val="clear" w:fill="FF0000"/>
    </w:rPr>
  </w:style>
  <w:style w:type="character" w:customStyle="1" w:styleId="124">
    <w:name w:val="button"/>
    <w:basedOn w:val="10"/>
    <w:qFormat/>
    <w:uiPriority w:val="0"/>
  </w:style>
  <w:style w:type="character" w:customStyle="1" w:styleId="125">
    <w:name w:val="first-child"/>
    <w:basedOn w:val="10"/>
    <w:qFormat/>
    <w:uiPriority w:val="0"/>
  </w:style>
  <w:style w:type="character" w:customStyle="1" w:styleId="126">
    <w:name w:val="width-violet"/>
    <w:basedOn w:val="10"/>
    <w:qFormat/>
    <w:uiPriority w:val="0"/>
  </w:style>
  <w:style w:type="character" w:customStyle="1" w:styleId="127">
    <w:name w:val="newpure-purple"/>
    <w:basedOn w:val="10"/>
    <w:qFormat/>
    <w:uiPriority w:val="0"/>
  </w:style>
  <w:style w:type="character" w:customStyle="1" w:styleId="128">
    <w:name w:val="hover20"/>
    <w:basedOn w:val="10"/>
    <w:qFormat/>
    <w:uiPriority w:val="0"/>
    <w:rPr>
      <w:sz w:val="21"/>
      <w:szCs w:val="21"/>
    </w:rPr>
  </w:style>
  <w:style w:type="character" w:customStyle="1" w:styleId="129">
    <w:name w:val="hover21"/>
    <w:basedOn w:val="10"/>
    <w:qFormat/>
    <w:uiPriority w:val="0"/>
    <w:rPr>
      <w:shd w:val="clear" w:fill="F3F3F3"/>
    </w:rPr>
  </w:style>
  <w:style w:type="character" w:customStyle="1" w:styleId="130">
    <w:name w:val="hover22"/>
    <w:basedOn w:val="10"/>
    <w:qFormat/>
    <w:uiPriority w:val="0"/>
    <w:rPr>
      <w:shd w:val="clear" w:fill="F3F3F3"/>
    </w:rPr>
  </w:style>
  <w:style w:type="character" w:customStyle="1" w:styleId="131">
    <w:name w:val="line-brown"/>
    <w:basedOn w:val="10"/>
    <w:qFormat/>
    <w:uiPriority w:val="0"/>
  </w:style>
  <w:style w:type="character" w:customStyle="1" w:styleId="132">
    <w:name w:val="default-indigo"/>
    <w:basedOn w:val="10"/>
    <w:qFormat/>
    <w:uiPriority w:val="0"/>
  </w:style>
  <w:style w:type="character" w:customStyle="1" w:styleId="133">
    <w:name w:val="newpure-brown"/>
    <w:basedOn w:val="10"/>
    <w:qFormat/>
    <w:uiPriority w:val="0"/>
  </w:style>
  <w:style w:type="character" w:customStyle="1" w:styleId="134">
    <w:name w:val="newpure-seablue"/>
    <w:basedOn w:val="10"/>
    <w:qFormat/>
    <w:uiPriority w:val="0"/>
  </w:style>
  <w:style w:type="character" w:customStyle="1" w:styleId="135">
    <w:name w:val="default-cyan"/>
    <w:basedOn w:val="10"/>
    <w:qFormat/>
    <w:uiPriority w:val="0"/>
  </w:style>
  <w:style w:type="character" w:customStyle="1" w:styleId="136">
    <w:name w:val="default-pink"/>
    <w:basedOn w:val="10"/>
    <w:qFormat/>
    <w:uiPriority w:val="0"/>
  </w:style>
  <w:style w:type="character" w:customStyle="1" w:styleId="137">
    <w:name w:val="default-orange"/>
    <w:basedOn w:val="10"/>
    <w:qFormat/>
    <w:uiPriority w:val="0"/>
  </w:style>
  <w:style w:type="character" w:customStyle="1" w:styleId="138">
    <w:name w:val="line-maroon"/>
    <w:basedOn w:val="10"/>
    <w:qFormat/>
    <w:uiPriority w:val="0"/>
  </w:style>
  <w:style w:type="character" w:customStyle="1" w:styleId="139">
    <w:name w:val="newpure-darkred"/>
    <w:basedOn w:val="10"/>
    <w:qFormat/>
    <w:uiPriority w:val="0"/>
  </w:style>
  <w:style w:type="character" w:customStyle="1" w:styleId="140">
    <w:name w:val="default-red"/>
    <w:basedOn w:val="10"/>
    <w:qFormat/>
    <w:uiPriority w:val="0"/>
  </w:style>
  <w:style w:type="character" w:customStyle="1" w:styleId="141">
    <w:name w:val="newpure-cyan"/>
    <w:basedOn w:val="10"/>
    <w:qFormat/>
    <w:uiPriority w:val="0"/>
  </w:style>
  <w:style w:type="character" w:customStyle="1" w:styleId="142">
    <w:name w:val="width-brown"/>
    <w:basedOn w:val="10"/>
    <w:qFormat/>
    <w:uiPriority w:val="0"/>
  </w:style>
  <w:style w:type="character" w:customStyle="1" w:styleId="143">
    <w:name w:val="newpure-orange"/>
    <w:basedOn w:val="10"/>
    <w:qFormat/>
    <w:uiPriority w:val="0"/>
  </w:style>
  <w:style w:type="character" w:customStyle="1" w:styleId="144">
    <w:name w:val="default-lightgreen"/>
    <w:basedOn w:val="10"/>
    <w:qFormat/>
    <w:uiPriority w:val="0"/>
  </w:style>
  <w:style w:type="character" w:customStyle="1" w:styleId="145">
    <w:name w:val="default-violet"/>
    <w:basedOn w:val="10"/>
    <w:qFormat/>
    <w:uiPriority w:val="0"/>
  </w:style>
  <w:style w:type="character" w:customStyle="1" w:styleId="146">
    <w:name w:val="line-indigo"/>
    <w:basedOn w:val="10"/>
    <w:qFormat/>
    <w:uiPriority w:val="0"/>
  </w:style>
  <w:style w:type="character" w:customStyle="1" w:styleId="147">
    <w:name w:val="line-darkblue"/>
    <w:basedOn w:val="10"/>
    <w:qFormat/>
    <w:uiPriority w:val="0"/>
  </w:style>
  <w:style w:type="character" w:customStyle="1" w:styleId="148">
    <w:name w:val="default-green"/>
    <w:basedOn w:val="10"/>
    <w:qFormat/>
    <w:uiPriority w:val="0"/>
  </w:style>
  <w:style w:type="character" w:customStyle="1" w:styleId="149">
    <w:name w:val="line-pink"/>
    <w:basedOn w:val="10"/>
    <w:qFormat/>
    <w:uiPriority w:val="0"/>
  </w:style>
  <w:style w:type="character" w:customStyle="1" w:styleId="150">
    <w:name w:val="line-orange"/>
    <w:basedOn w:val="10"/>
    <w:qFormat/>
    <w:uiPriority w:val="0"/>
  </w:style>
  <w:style w:type="character" w:customStyle="1" w:styleId="151">
    <w:name w:val="default-seablue"/>
    <w:basedOn w:val="10"/>
    <w:qFormat/>
    <w:uiPriority w:val="0"/>
  </w:style>
  <w:style w:type="character" w:customStyle="1" w:styleId="152">
    <w:name w:val="default-skyblue"/>
    <w:basedOn w:val="10"/>
    <w:qFormat/>
    <w:uiPriority w:val="0"/>
  </w:style>
  <w:style w:type="character" w:customStyle="1" w:styleId="153">
    <w:name w:val="default-blue"/>
    <w:basedOn w:val="10"/>
    <w:qFormat/>
    <w:uiPriority w:val="0"/>
  </w:style>
  <w:style w:type="character" w:customStyle="1" w:styleId="154">
    <w:name w:val="default-purple"/>
    <w:basedOn w:val="10"/>
    <w:qFormat/>
    <w:uiPriority w:val="0"/>
  </w:style>
  <w:style w:type="character" w:customStyle="1" w:styleId="155">
    <w:name w:val="default-darkblue"/>
    <w:basedOn w:val="10"/>
    <w:qFormat/>
    <w:uiPriority w:val="0"/>
  </w:style>
  <w:style w:type="character" w:customStyle="1" w:styleId="156">
    <w:name w:val="default-gray"/>
    <w:basedOn w:val="10"/>
    <w:qFormat/>
    <w:uiPriority w:val="0"/>
  </w:style>
  <w:style w:type="character" w:customStyle="1" w:styleId="157">
    <w:name w:val="newpure-pink"/>
    <w:basedOn w:val="10"/>
    <w:qFormat/>
    <w:uiPriority w:val="0"/>
  </w:style>
  <w:style w:type="character" w:customStyle="1" w:styleId="158">
    <w:name w:val="line-red"/>
    <w:basedOn w:val="10"/>
    <w:qFormat/>
    <w:uiPriority w:val="0"/>
  </w:style>
  <w:style w:type="character" w:customStyle="1" w:styleId="159">
    <w:name w:val="line-lightgreen"/>
    <w:basedOn w:val="10"/>
    <w:qFormat/>
    <w:uiPriority w:val="0"/>
  </w:style>
  <w:style w:type="character" w:customStyle="1" w:styleId="160">
    <w:name w:val="line-seablue"/>
    <w:basedOn w:val="10"/>
    <w:qFormat/>
    <w:uiPriority w:val="0"/>
  </w:style>
  <w:style w:type="character" w:customStyle="1" w:styleId="161">
    <w:name w:val="line-skyblue"/>
    <w:basedOn w:val="10"/>
    <w:qFormat/>
    <w:uiPriority w:val="0"/>
  </w:style>
  <w:style w:type="character" w:customStyle="1" w:styleId="162">
    <w:name w:val="line-blue"/>
    <w:basedOn w:val="10"/>
    <w:qFormat/>
    <w:uiPriority w:val="0"/>
  </w:style>
  <w:style w:type="character" w:customStyle="1" w:styleId="163">
    <w:name w:val="line-violet"/>
    <w:basedOn w:val="10"/>
    <w:qFormat/>
    <w:uiPriority w:val="0"/>
  </w:style>
  <w:style w:type="character" w:customStyle="1" w:styleId="164">
    <w:name w:val="newpure-green"/>
    <w:basedOn w:val="10"/>
    <w:qFormat/>
    <w:uiPriority w:val="0"/>
  </w:style>
  <w:style w:type="character" w:customStyle="1" w:styleId="165">
    <w:name w:val="width-green"/>
    <w:basedOn w:val="10"/>
    <w:qFormat/>
    <w:uiPriority w:val="0"/>
  </w:style>
  <w:style w:type="character" w:customStyle="1" w:styleId="166">
    <w:name w:val="newpure-blue"/>
    <w:basedOn w:val="10"/>
    <w:qFormat/>
    <w:uiPriority w:val="0"/>
  </w:style>
  <w:style w:type="character" w:customStyle="1" w:styleId="167">
    <w:name w:val="newpure-violet"/>
    <w:basedOn w:val="10"/>
    <w:qFormat/>
    <w:uiPriority w:val="0"/>
  </w:style>
  <w:style w:type="character" w:customStyle="1" w:styleId="168">
    <w:name w:val="newpure-indigo"/>
    <w:basedOn w:val="10"/>
    <w:qFormat/>
    <w:uiPriority w:val="0"/>
  </w:style>
  <w:style w:type="character" w:customStyle="1" w:styleId="169">
    <w:name w:val="newpure-black"/>
    <w:basedOn w:val="10"/>
    <w:qFormat/>
    <w:uiPriority w:val="0"/>
  </w:style>
  <w:style w:type="character" w:customStyle="1" w:styleId="170">
    <w:name w:val="width-red"/>
    <w:basedOn w:val="10"/>
    <w:qFormat/>
    <w:uiPriority w:val="0"/>
  </w:style>
  <w:style w:type="character" w:customStyle="1" w:styleId="171">
    <w:name w:val="width-darkred"/>
    <w:basedOn w:val="10"/>
    <w:qFormat/>
    <w:uiPriority w:val="0"/>
  </w:style>
  <w:style w:type="character" w:customStyle="1" w:styleId="172">
    <w:name w:val="width-cyan"/>
    <w:basedOn w:val="10"/>
    <w:qFormat/>
    <w:uiPriority w:val="0"/>
  </w:style>
  <w:style w:type="character" w:customStyle="1" w:styleId="173">
    <w:name w:val="width-seablue"/>
    <w:basedOn w:val="10"/>
    <w:qFormat/>
    <w:uiPriority w:val="0"/>
  </w:style>
  <w:style w:type="character" w:customStyle="1" w:styleId="174">
    <w:name w:val="width-darkblue"/>
    <w:basedOn w:val="10"/>
    <w:qFormat/>
    <w:uiPriority w:val="0"/>
  </w:style>
  <w:style w:type="character" w:customStyle="1" w:styleId="175">
    <w:name w:val="width-gray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468EE-105C-4228-A9B4-AC0507655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1476</Words>
  <Characters>1577</Characters>
  <Lines>81</Lines>
  <Paragraphs>64</Paragraphs>
  <TotalTime>49</TotalTime>
  <ScaleCrop>false</ScaleCrop>
  <LinksUpToDate>false</LinksUpToDate>
  <CharactersWithSpaces>2064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2024-05-17T09:04:00Z</dcterms:created>
  <dc:creator>Administrator</dc:creator>
  <cp:lastModifiedBy>辰森</cp:lastModifiedBy>
  <cp:lastPrinted>2024-10-28T09:11:00Z</cp:lastPrinted>
  <dcterms:modified xsi:type="dcterms:W3CDTF">2024-10-28T10:43:50Z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742A14DD038A4C35976C2C0F17E66D33_13</vt:lpwstr>
  </property>
</Properties>
</file>