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D1ABB">
      <w:pPr>
        <w:spacing w:line="520" w:lineRule="exact"/>
        <w:ind w:firstLine="181" w:firstLineChars="50"/>
        <w:jc w:val="center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OLE_LINK2"/>
      <w:bookmarkStart w:id="1" w:name="OLE_LINK3"/>
      <w:bookmarkStart w:id="2" w:name="OLE_LINK4"/>
      <w:bookmarkStart w:id="3" w:name="OLE_LINK1"/>
      <w:r>
        <w:rPr>
          <w:rFonts w:hint="eastAsia" w:ascii="黑体" w:hAnsi="黑体" w:eastAsia="黑体" w:cs="黑体"/>
          <w:b/>
          <w:sz w:val="36"/>
          <w:szCs w:val="36"/>
        </w:rPr>
        <w:t>关于桂林市中西医结合医院生活垃圾上门收运有偿服务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采购</w:t>
      </w:r>
      <w:r>
        <w:rPr>
          <w:rFonts w:hint="eastAsia" w:ascii="黑体" w:hAnsi="黑体" w:eastAsia="黑体" w:cs="黑体"/>
          <w:b/>
          <w:sz w:val="36"/>
          <w:szCs w:val="36"/>
        </w:rPr>
        <w:t>公告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第2次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）</w:t>
      </w:r>
    </w:p>
    <w:p w14:paraId="29EDE89E">
      <w:pPr>
        <w:spacing w:line="520" w:lineRule="exact"/>
        <w:ind w:firstLine="181" w:firstLineChars="50"/>
        <w:jc w:val="center"/>
        <w:rPr>
          <w:rFonts w:hint="eastAsia" w:ascii="宋体" w:hAnsi="宋体" w:eastAsia="宋体" w:cs="宋体"/>
          <w:b/>
          <w:sz w:val="36"/>
          <w:szCs w:val="36"/>
        </w:rPr>
      </w:pPr>
    </w:p>
    <w:bookmarkEnd w:id="0"/>
    <w:p w14:paraId="54A48C9C">
      <w:pPr>
        <w:spacing w:line="6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桂林市中西医结合医院对</w:t>
      </w:r>
      <w:r>
        <w:rPr>
          <w:rFonts w:hint="eastAsia" w:ascii="宋体" w:hAnsi="宋体" w:eastAsia="宋体" w:cs="宋体"/>
          <w:bCs/>
          <w:sz w:val="24"/>
          <w:szCs w:val="24"/>
        </w:rPr>
        <w:t>医院</w:t>
      </w:r>
      <w:r>
        <w:rPr>
          <w:rFonts w:hint="eastAsia" w:ascii="宋体" w:hAnsi="宋体" w:eastAsia="宋体" w:cs="宋体"/>
          <w:sz w:val="24"/>
          <w:szCs w:val="24"/>
        </w:rPr>
        <w:t>生活垃圾上门收运有偿服务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  <w:r>
        <w:rPr>
          <w:rFonts w:hint="eastAsia" w:ascii="宋体" w:hAnsi="宋体" w:eastAsia="宋体" w:cs="宋体"/>
          <w:sz w:val="24"/>
          <w:szCs w:val="24"/>
        </w:rPr>
        <w:t>进行</w:t>
      </w:r>
      <w:r>
        <w:rPr>
          <w:rFonts w:hint="eastAsia" w:ascii="宋体" w:hAnsi="宋体" w:cs="宋体"/>
          <w:sz w:val="24"/>
          <w:szCs w:val="24"/>
          <w:lang w:val="en-US" w:eastAsia="zh-CN"/>
        </w:rPr>
        <w:t>询价，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邀请</w:t>
      </w:r>
      <w:r>
        <w:rPr>
          <w:rFonts w:hint="eastAsia" w:ascii="宋体" w:hAnsi="宋体" w:eastAsia="宋体" w:cs="宋体"/>
          <w:sz w:val="24"/>
          <w:szCs w:val="24"/>
        </w:rPr>
        <w:t>有资质能力的单位前来参与。</w:t>
      </w:r>
    </w:p>
    <w:p w14:paraId="195C218C">
      <w:pPr>
        <w:numPr>
          <w:ilvl w:val="0"/>
          <w:numId w:val="0"/>
        </w:numPr>
        <w:spacing w:line="660" w:lineRule="exact"/>
        <w:ind w:firstLine="482" w:firstLineChars="200"/>
        <w:rPr>
          <w:rFonts w:hint="eastAsia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项目名称：</w:t>
      </w:r>
      <w:r>
        <w:rPr>
          <w:rFonts w:hint="eastAsia" w:ascii="宋体" w:hAnsi="宋体" w:eastAsia="宋体" w:cs="宋体"/>
          <w:sz w:val="24"/>
          <w:szCs w:val="24"/>
        </w:rPr>
        <w:t>桂林市中西医结合医院生活垃圾上门收运有偿服务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采购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项目</w:t>
      </w:r>
    </w:p>
    <w:p w14:paraId="0E2974F3">
      <w:pPr>
        <w:numPr>
          <w:ilvl w:val="0"/>
          <w:numId w:val="0"/>
        </w:numPr>
        <w:spacing w:line="240" w:lineRule="atLeast"/>
        <w:ind w:firstLine="480" w:firstLineChars="200"/>
        <w:rPr>
          <w:rFonts w:hint="default" w:ascii="宋体" w:hAnsi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项目范围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4"/>
          <w:lang w:val="en-US" w:eastAsia="zh-CN"/>
        </w:rPr>
        <w:t>桂林市中西医结合医院院内</w:t>
      </w:r>
    </w:p>
    <w:p w14:paraId="420E104C">
      <w:pPr>
        <w:spacing w:line="420" w:lineRule="exact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 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 xml:space="preserve"> </w:t>
      </w:r>
      <w:r>
        <w:rPr>
          <w:rStyle w:val="26"/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三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>、资金性质：</w:t>
      </w:r>
      <w:r>
        <w:rPr>
          <w:rStyle w:val="26"/>
          <w:rFonts w:hint="eastAsia" w:ascii="宋体" w:hAnsi="宋体" w:eastAsia="宋体" w:cs="宋体"/>
          <w:b w:val="0"/>
          <w:bCs/>
          <w:color w:val="000000"/>
          <w:sz w:val="24"/>
          <w:szCs w:val="24"/>
          <w:lang w:val="en-US" w:eastAsia="zh-CN"/>
        </w:rPr>
        <w:t>非财政性资金</w:t>
      </w:r>
      <w:r>
        <w:rPr>
          <w:rStyle w:val="26"/>
          <w:rFonts w:hint="eastAsia" w:ascii="宋体" w:hAnsi="宋体" w:eastAsia="宋体" w:cs="宋体"/>
          <w:b w:val="0"/>
          <w:bCs/>
          <w:sz w:val="24"/>
          <w:szCs w:val="24"/>
        </w:rPr>
        <w:t xml:space="preserve"> </w:t>
      </w:r>
    </w:p>
    <w:p w14:paraId="10D14906">
      <w:pPr>
        <w:spacing w:line="420" w:lineRule="exact"/>
        <w:ind w:left="315" w:leftChars="150" w:firstLine="113" w:firstLineChars="47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Style w:val="26"/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四</w:t>
      </w:r>
      <w:r>
        <w:rPr>
          <w:rStyle w:val="26"/>
          <w:rFonts w:hint="eastAsia" w:ascii="宋体" w:hAnsi="宋体" w:eastAsia="宋体" w:cs="宋体"/>
          <w:b/>
          <w:color w:val="000000"/>
          <w:sz w:val="24"/>
          <w:szCs w:val="24"/>
        </w:rPr>
        <w:t>、对参询单位要求：</w:t>
      </w:r>
      <w:r>
        <w:rPr>
          <w:rStyle w:val="26"/>
          <w:rFonts w:hint="eastAsia" w:ascii="宋体" w:hAnsi="宋体" w:eastAsia="宋体" w:cs="宋体"/>
          <w:color w:val="000000"/>
          <w:sz w:val="24"/>
          <w:szCs w:val="24"/>
        </w:rPr>
        <w:br w:type="textWrapping" w:clear="all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（一）符合《中华人民共和国政府采购法》第22条要求；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（二）本次询价不接受联合体参询；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（三）本项目未经采购人许可不得转包、分包；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（四）法定代表人（或股东）为同一个人的参询单位，或归属于同一个参询单位的母公司、全资子公司、控股公司、只能有一家参加同一项目的投标；</w:t>
      </w:r>
    </w:p>
    <w:p w14:paraId="491D9A5F">
      <w:pPr>
        <w:spacing w:line="420" w:lineRule="exact"/>
        <w:ind w:firstLine="240" w:firstLineChars="1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具备合法资格且具有从事本次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内容经营范围的供应商前来参与本次询价活动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。</w:t>
      </w:r>
    </w:p>
    <w:p w14:paraId="1DE7F266">
      <w:pPr>
        <w:spacing w:line="420" w:lineRule="exact"/>
        <w:ind w:firstLine="482" w:firstLineChars="200"/>
        <w:rPr>
          <w:rStyle w:val="26"/>
          <w:rFonts w:hint="eastAsia" w:ascii="宋体" w:hAnsi="宋体" w:eastAsia="宋体" w:cs="宋体"/>
          <w:b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五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、报名信息：</w:t>
      </w:r>
    </w:p>
    <w:p w14:paraId="6C238A0A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（一）现场报名时间：2024年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13</w:t>
      </w:r>
      <w:r>
        <w:rPr>
          <w:rFonts w:hint="eastAsia" w:ascii="宋体" w:hAnsi="宋体" w:eastAsia="宋体" w:cs="宋体"/>
          <w:sz w:val="24"/>
          <w:szCs w:val="24"/>
        </w:rPr>
        <w:t>日至2024年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</w:t>
      </w:r>
      <w:r>
        <w:rPr>
          <w:rFonts w:hint="eastAsia" w:ascii="宋体" w:hAnsi="宋体" w:eastAsia="宋体" w:cs="宋体"/>
          <w:sz w:val="24"/>
          <w:szCs w:val="24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sz w:val="24"/>
          <w:szCs w:val="24"/>
        </w:rPr>
        <w:t>日（工作日上午8:00-12:00,下午15:00-18:00），逾期不再接收报名；（不接受邮件报名）</w:t>
      </w:r>
    </w:p>
    <w:p w14:paraId="5768EE7C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（二）现场报名地点：桂林市七星区半塘路6号 桂林市中西医结合医院9号楼4楼总务科五室；</w:t>
      </w:r>
    </w:p>
    <w:p w14:paraId="347F8E38">
      <w:pPr>
        <w:spacing w:line="420" w:lineRule="exact"/>
        <w:ind w:firstLine="24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（三）参询单位报名时须提供：</w:t>
      </w:r>
    </w:p>
    <w:p w14:paraId="460554D6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1.营业执照、法人身份证及受委托人身份证，以上文件需提供复印件并加盖单位公章，如是法人授权委托的须提供授权委托书原件并加盖公章； </w:t>
      </w:r>
    </w:p>
    <w:p w14:paraId="054AC8BE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cs="宋体"/>
          <w:sz w:val="24"/>
          <w:szCs w:val="24"/>
          <w:lang w:val="en-US" w:eastAsia="zh-CN"/>
        </w:rPr>
        <w:t>经营许可证、相关资质证书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，复印件加盖公章</w:t>
      </w:r>
      <w:r>
        <w:rPr>
          <w:rFonts w:hint="eastAsia" w:ascii="宋体" w:hAnsi="宋体" w:cs="宋体"/>
          <w:sz w:val="24"/>
          <w:szCs w:val="24"/>
          <w:lang w:val="en-US" w:eastAsia="zh-CN"/>
        </w:rPr>
        <w:t>；（如有请提供）</w:t>
      </w:r>
    </w:p>
    <w:p w14:paraId="0C2B2136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3.近3年内无不良记录，无采取不合法方式解决合同纠纷记录证明或承诺声明（原件）加盖单位公章； </w:t>
      </w:r>
    </w:p>
    <w:p w14:paraId="3DA841B4">
      <w:pPr>
        <w:spacing w:line="420" w:lineRule="exact"/>
        <w:ind w:firstLine="592" w:firstLineChars="247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4.提供在“信用中国”网站(</w:t>
      </w:r>
      <w:r>
        <w:rPr>
          <w:rFonts w:hint="eastAsia" w:ascii="宋体" w:hAnsi="宋体" w:eastAsia="宋体" w:cs="宋体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sz w:val="24"/>
          <w:szCs w:val="24"/>
        </w:rPr>
        <w:instrText xml:space="preserve"> HYPERLINK "http://www.creditchina.gov.cn" </w:instrText>
      </w:r>
      <w:r>
        <w:rPr>
          <w:rFonts w:hint="eastAsia" w:ascii="宋体" w:hAnsi="宋体" w:eastAsia="宋体" w:cs="宋体"/>
          <w:sz w:val="24"/>
          <w:szCs w:val="24"/>
        </w:rPr>
        <w:fldChar w:fldCharType="separate"/>
      </w:r>
      <w:r>
        <w:rPr>
          <w:rStyle w:val="15"/>
          <w:rFonts w:hint="eastAsia" w:ascii="宋体" w:hAnsi="宋体" w:eastAsia="宋体" w:cs="宋体"/>
          <w:sz w:val="24"/>
          <w:szCs w:val="24"/>
        </w:rPr>
        <w:t>www.creditchina.gov.cn</w:t>
      </w:r>
      <w:r>
        <w:rPr>
          <w:rStyle w:val="15"/>
          <w:rFonts w:hint="eastAsia" w:ascii="宋体" w:hAnsi="宋体" w:eastAsia="宋体" w:cs="宋体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sz w:val="24"/>
          <w:szCs w:val="24"/>
        </w:rPr>
        <w:t>)、中国政府采购网(www.ccgp.gov.cn)等渠道未被列入失信被执行人、重大税收违法案件当事人名单、政府采购严重违法失信行为记录名单的证明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信用中国需要</w:t>
      </w:r>
      <w:r>
        <w:rPr>
          <w:rFonts w:hint="eastAsia" w:ascii="宋体" w:hAnsi="宋体" w:eastAsia="宋体" w:cs="宋体"/>
          <w:sz w:val="24"/>
          <w:szCs w:val="24"/>
        </w:rPr>
        <w:t>下载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信用信息报告并</w:t>
      </w:r>
      <w:r>
        <w:rPr>
          <w:rFonts w:hint="eastAsia" w:ascii="宋体" w:hAnsi="宋体" w:eastAsia="宋体" w:cs="宋体"/>
          <w:sz w:val="24"/>
          <w:szCs w:val="24"/>
        </w:rPr>
        <w:t>打印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</w:p>
    <w:p w14:paraId="1523EB77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、报价要求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（一）</w:t>
      </w:r>
      <w:r>
        <w:rPr>
          <w:rFonts w:hint="eastAsia" w:ascii="宋体" w:hAnsi="宋体" w:cs="宋体"/>
          <w:sz w:val="24"/>
        </w:rPr>
        <w:t>本项目预算控制价：人民币肆万捌仟元整</w:t>
      </w:r>
      <w:r>
        <w:rPr>
          <w:rFonts w:hint="eastAsia" w:ascii="宋体" w:hAnsi="宋体" w:cs="宋体"/>
          <w:sz w:val="24"/>
          <w:lang w:eastAsia="zh-CN"/>
        </w:rPr>
        <w:t>（</w:t>
      </w:r>
      <w:r>
        <w:rPr>
          <w:rFonts w:hint="eastAsia" w:ascii="宋体" w:hAnsi="宋体" w:cs="宋体"/>
          <w:sz w:val="24"/>
          <w:lang w:val="en-US" w:eastAsia="zh-CN"/>
        </w:rPr>
        <w:t>¥48000.00元</w:t>
      </w:r>
      <w:r>
        <w:rPr>
          <w:rFonts w:hint="eastAsia" w:ascii="宋体" w:hAnsi="宋体" w:cs="宋体"/>
          <w:sz w:val="24"/>
          <w:lang w:eastAsia="zh-CN"/>
        </w:rPr>
        <w:t>）</w:t>
      </w:r>
      <w:r>
        <w:rPr>
          <w:rFonts w:hint="eastAsia" w:ascii="宋体" w:hAnsi="宋体" w:cs="宋体"/>
          <w:sz w:val="24"/>
        </w:rPr>
        <w:t>，</w:t>
      </w:r>
      <w:r>
        <w:rPr>
          <w:rFonts w:hint="eastAsia" w:ascii="宋体" w:hAnsi="宋体" w:cs="宋体"/>
          <w:sz w:val="24"/>
          <w:lang w:val="en-US" w:eastAsia="zh-CN"/>
        </w:rPr>
        <w:t>服务时间：1年，</w:t>
      </w:r>
      <w:r>
        <w:rPr>
          <w:rFonts w:hint="eastAsia" w:ascii="宋体" w:hAnsi="宋体" w:cs="宋体"/>
          <w:sz w:val="24"/>
        </w:rPr>
        <w:t>报价不得超过预算控制价；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</w:rPr>
        <w:t>（二）所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提供的证书必须合法有效；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（三）超出规定评标、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会议时间，不再接收报价文件；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（四）报价文件必须密封；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（五）所有纸质文件正本必须逐页盖章；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（六）所有文件一式陆份（一正伍副）；</w:t>
      </w:r>
    </w:p>
    <w:p w14:paraId="15D572AC">
      <w:pPr>
        <w:widowControl w:val="0"/>
        <w:spacing w:line="420" w:lineRule="exac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提交的报价文件如不符合一至五项要求则取消参询资格。</w:t>
      </w:r>
      <w:bookmarkStart w:id="4" w:name="_GoBack"/>
      <w:bookmarkEnd w:id="4"/>
    </w:p>
    <w:p w14:paraId="1EC7B919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七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、询价评审标准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（一）综合报价；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（二）服务承诺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；</w:t>
      </w:r>
    </w:p>
    <w:p w14:paraId="2B817E77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（三）综合资质和经营能力；</w:t>
      </w:r>
    </w:p>
    <w:p w14:paraId="5AF6F2BD">
      <w:pPr>
        <w:widowControl w:val="0"/>
        <w:spacing w:line="420" w:lineRule="exact"/>
        <w:ind w:left="420" w:leftChars="200" w:firstLine="0" w:firstLineChars="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四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相关业绩；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五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）服务方案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等；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cr/>
      </w:r>
      <w:r>
        <w:rPr>
          <w:rFonts w:hint="eastAsia" w:ascii="宋体" w:hAnsi="宋体" w:eastAsia="宋体" w:cs="宋体"/>
          <w:color w:val="000000"/>
          <w:sz w:val="24"/>
          <w:szCs w:val="24"/>
        </w:rPr>
        <w:t>对以上各项进行综合评审选定参询公司。</w:t>
      </w:r>
    </w:p>
    <w:p w14:paraId="292211C5">
      <w:pPr>
        <w:spacing w:line="420" w:lineRule="exact"/>
        <w:ind w:firstLine="482" w:firstLineChars="2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八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、询价时间：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>另行通知</w:t>
      </w:r>
    </w:p>
    <w:p w14:paraId="08F593DD">
      <w:pPr>
        <w:spacing w:line="420" w:lineRule="exact"/>
        <w:ind w:firstLine="475" w:firstLineChars="197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九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、询价地点：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桂林市中西医结合医院 </w:t>
      </w:r>
    </w:p>
    <w:p w14:paraId="2011FF79">
      <w:pPr>
        <w:spacing w:line="240" w:lineRule="atLeast"/>
        <w:ind w:firstLine="482" w:firstLineChars="200"/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26"/>
          <w:rFonts w:hint="eastAsia" w:ascii="宋体" w:hAnsi="宋体" w:cs="宋体"/>
          <w:b/>
          <w:sz w:val="24"/>
          <w:szCs w:val="24"/>
          <w:lang w:val="en-US" w:eastAsia="zh-CN"/>
        </w:rPr>
        <w:t>十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、联系人及方式：</w:t>
      </w:r>
      <w:r>
        <w:rPr>
          <w:rStyle w:val="26"/>
          <w:rFonts w:hint="eastAsia" w:ascii="宋体" w:hAnsi="宋体" w:eastAsia="宋体" w:cs="宋体"/>
          <w:sz w:val="24"/>
          <w:szCs w:val="24"/>
        </w:rPr>
        <w:t>郭老师，电话：0773-3569995</w:t>
      </w:r>
      <w:r>
        <w:rPr>
          <w:rStyle w:val="26"/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18907837513</w:t>
      </w:r>
    </w:p>
    <w:p w14:paraId="076DB29A">
      <w:pPr>
        <w:pStyle w:val="29"/>
        <w:spacing w:line="420" w:lineRule="exact"/>
        <w:ind w:firstLine="475" w:firstLineChars="197"/>
        <w:rPr>
          <w:rStyle w:val="26"/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Style w:val="26"/>
          <w:rFonts w:hint="eastAsia" w:ascii="宋体" w:hAnsi="宋体" w:eastAsia="宋体" w:cs="宋体"/>
          <w:b/>
          <w:sz w:val="24"/>
          <w:szCs w:val="24"/>
        </w:rPr>
        <w:t>十</w:t>
      </w:r>
      <w:r>
        <w:rPr>
          <w:rStyle w:val="26"/>
          <w:rFonts w:hint="eastAsia" w:hAnsi="宋体" w:cs="宋体"/>
          <w:b/>
          <w:sz w:val="24"/>
          <w:szCs w:val="24"/>
          <w:lang w:val="en-US" w:eastAsia="zh-CN"/>
        </w:rPr>
        <w:t>一</w:t>
      </w:r>
      <w:r>
        <w:rPr>
          <w:rStyle w:val="26"/>
          <w:rFonts w:hint="eastAsia" w:ascii="宋体" w:hAnsi="宋体" w:eastAsia="宋体" w:cs="宋体"/>
          <w:b/>
          <w:sz w:val="24"/>
          <w:szCs w:val="24"/>
        </w:rPr>
        <w:t>、</w:t>
      </w:r>
      <w:r>
        <w:rPr>
          <w:rStyle w:val="26"/>
          <w:rFonts w:hint="eastAsia" w:ascii="宋体" w:hAnsi="宋体" w:eastAsia="宋体" w:cs="宋体"/>
          <w:b/>
          <w:color w:val="000000"/>
          <w:kern w:val="0"/>
          <w:sz w:val="24"/>
          <w:szCs w:val="24"/>
        </w:rPr>
        <w:t>信息公告发布媒体：</w:t>
      </w:r>
      <w:r>
        <w:rPr>
          <w:rStyle w:val="26"/>
          <w:rFonts w:hint="eastAsia" w:ascii="宋体" w:hAnsi="宋体" w:eastAsia="宋体" w:cs="宋体"/>
          <w:color w:val="000000"/>
          <w:kern w:val="0"/>
          <w:sz w:val="24"/>
          <w:szCs w:val="24"/>
        </w:rPr>
        <w:t>桂林市中西医结合医院内网和外网。</w:t>
      </w:r>
    </w:p>
    <w:p w14:paraId="71C44099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                                             </w:t>
      </w:r>
    </w:p>
    <w:p w14:paraId="0FA19F62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77A6A4D8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5D95C5CA">
      <w:pPr>
        <w:spacing w:line="420" w:lineRule="exact"/>
        <w:ind w:right="98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6DF23E48">
      <w:pPr>
        <w:spacing w:line="420" w:lineRule="exact"/>
        <w:ind w:right="98" w:firstLine="5520" w:firstLineChars="23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 xml:space="preserve">  桂林市中西医结合医院</w:t>
      </w:r>
    </w:p>
    <w:p w14:paraId="7EBB0E9D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  <w:r>
        <w:rPr>
          <w:rStyle w:val="26"/>
          <w:rFonts w:hint="eastAsia" w:ascii="宋体" w:hAnsi="宋体" w:eastAsia="宋体" w:cs="宋体"/>
          <w:sz w:val="24"/>
          <w:szCs w:val="24"/>
        </w:rPr>
        <w:t>202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Style w:val="26"/>
          <w:rFonts w:hint="eastAsia" w:ascii="宋体" w:hAnsi="宋体" w:eastAsia="宋体" w:cs="宋体"/>
          <w:sz w:val="24"/>
          <w:szCs w:val="24"/>
        </w:rPr>
        <w:t>年</w:t>
      </w:r>
      <w:r>
        <w:rPr>
          <w:rStyle w:val="26"/>
          <w:rFonts w:hint="eastAsia" w:ascii="宋体" w:hAnsi="宋体" w:eastAsia="宋体" w:cs="宋体"/>
          <w:sz w:val="24"/>
          <w:szCs w:val="24"/>
          <w:lang w:val="en-US" w:eastAsia="zh-CN"/>
        </w:rPr>
        <w:t>1</w:t>
      </w:r>
      <w:r>
        <w:rPr>
          <w:rStyle w:val="26"/>
          <w:rFonts w:hint="eastAsia" w:ascii="宋体" w:hAnsi="宋体" w:cs="宋体"/>
          <w:sz w:val="24"/>
          <w:szCs w:val="24"/>
          <w:lang w:val="en-US" w:eastAsia="zh-CN"/>
        </w:rPr>
        <w:t>1</w:t>
      </w:r>
      <w:r>
        <w:rPr>
          <w:rStyle w:val="26"/>
          <w:rFonts w:hint="eastAsia" w:ascii="宋体" w:hAnsi="宋体" w:eastAsia="宋体" w:cs="宋体"/>
          <w:sz w:val="24"/>
          <w:szCs w:val="24"/>
        </w:rPr>
        <w:t>月</w:t>
      </w:r>
      <w:r>
        <w:rPr>
          <w:rStyle w:val="26"/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Style w:val="26"/>
          <w:rFonts w:hint="eastAsia" w:ascii="宋体" w:hAnsi="宋体" w:eastAsia="宋体" w:cs="宋体"/>
          <w:sz w:val="24"/>
          <w:szCs w:val="24"/>
        </w:rPr>
        <w:t>日</w:t>
      </w:r>
    </w:p>
    <w:p w14:paraId="67D20112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341331BF">
      <w:pPr>
        <w:spacing w:line="420" w:lineRule="exact"/>
        <w:ind w:right="98" w:firstLine="6000" w:firstLineChars="2500"/>
        <w:rPr>
          <w:rStyle w:val="26"/>
          <w:rFonts w:hint="eastAsia" w:ascii="宋体" w:hAnsi="宋体" w:eastAsia="宋体" w:cs="宋体"/>
          <w:sz w:val="24"/>
          <w:szCs w:val="24"/>
        </w:rPr>
      </w:pPr>
    </w:p>
    <w:p w14:paraId="0C4A0778">
      <w:pPr>
        <w:spacing w:line="420" w:lineRule="exact"/>
        <w:ind w:right="98"/>
        <w:jc w:val="left"/>
        <w:rPr>
          <w:rStyle w:val="26"/>
          <w:rFonts w:ascii="宋体" w:hAnsi="宋体"/>
          <w:szCs w:val="21"/>
        </w:rPr>
      </w:pPr>
    </w:p>
    <w:bookmarkEnd w:id="1"/>
    <w:p w14:paraId="4E81E8F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15AB69D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8036F5A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50671F47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2DED158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p w14:paraId="41C8336D">
      <w:pPr>
        <w:spacing w:line="420" w:lineRule="exact"/>
        <w:ind w:right="98"/>
        <w:jc w:val="left"/>
        <w:rPr>
          <w:rStyle w:val="26"/>
          <w:rFonts w:hint="eastAsia" w:ascii="宋体" w:hAnsi="宋体"/>
          <w:szCs w:val="21"/>
          <w:lang w:val="en-US" w:eastAsia="zh-CN"/>
        </w:rPr>
      </w:pPr>
    </w:p>
    <w:bookmarkEnd w:id="2"/>
    <w:p w14:paraId="02964308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p w14:paraId="342C568E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bookmarkEnd w:id="3"/>
    <w:p w14:paraId="6BEBAF48">
      <w:pPr>
        <w:pStyle w:val="29"/>
        <w:rPr>
          <w:rStyle w:val="26"/>
          <w:rFonts w:hAnsi="宋体"/>
          <w:b/>
          <w:sz w:val="24"/>
          <w:szCs w:val="24"/>
        </w:rPr>
      </w:pPr>
    </w:p>
    <w:p w14:paraId="448646B2">
      <w:pPr>
        <w:pStyle w:val="29"/>
        <w:rPr>
          <w:rStyle w:val="26"/>
          <w:rFonts w:hAnsi="宋体"/>
          <w:b/>
          <w:sz w:val="24"/>
          <w:szCs w:val="24"/>
        </w:rPr>
      </w:pPr>
    </w:p>
    <w:p w14:paraId="229A2D96">
      <w:pPr>
        <w:pStyle w:val="29"/>
        <w:rPr>
          <w:rStyle w:val="26"/>
          <w:rFonts w:hAnsi="宋体"/>
          <w:b/>
          <w:sz w:val="24"/>
          <w:szCs w:val="24"/>
        </w:rPr>
      </w:pPr>
    </w:p>
    <w:p w14:paraId="0EF773F7">
      <w:pPr>
        <w:pStyle w:val="29"/>
        <w:rPr>
          <w:rStyle w:val="26"/>
          <w:rFonts w:hAnsi="宋体"/>
          <w:b/>
          <w:sz w:val="24"/>
          <w:szCs w:val="24"/>
        </w:rPr>
      </w:pPr>
    </w:p>
    <w:p w14:paraId="7CB32D59">
      <w:pPr>
        <w:pStyle w:val="29"/>
        <w:ind w:firstLine="482" w:firstLineChars="200"/>
        <w:rPr>
          <w:rStyle w:val="26"/>
          <w:rFonts w:hint="eastAsia" w:hAnsi="宋体"/>
          <w:b/>
          <w:sz w:val="24"/>
          <w:szCs w:val="24"/>
        </w:rPr>
      </w:pPr>
    </w:p>
    <w:p w14:paraId="75E467BF">
      <w:pPr>
        <w:pStyle w:val="29"/>
        <w:jc w:val="center"/>
        <w:rPr>
          <w:rStyle w:val="26"/>
          <w:rFonts w:hAnsi="宋体"/>
          <w:b/>
          <w:sz w:val="32"/>
        </w:rPr>
      </w:pPr>
      <w:r>
        <w:rPr>
          <w:rStyle w:val="26"/>
          <w:rFonts w:hAnsi="宋体"/>
          <w:b/>
          <w:sz w:val="32"/>
        </w:rPr>
        <w:t>1.  授权委托书</w:t>
      </w:r>
    </w:p>
    <w:p w14:paraId="78FB46D2">
      <w:pPr>
        <w:snapToGrid w:val="0"/>
        <w:spacing w:line="38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42575A66">
      <w:pPr>
        <w:pStyle w:val="29"/>
        <w:spacing w:line="380" w:lineRule="exact"/>
        <w:ind w:firstLine="525" w:firstLineChars="250"/>
        <w:rPr>
          <w:rStyle w:val="26"/>
          <w:rFonts w:hAnsi="宋体"/>
        </w:rPr>
      </w:pPr>
      <w:r>
        <w:rPr>
          <w:rStyle w:val="26"/>
          <w:rFonts w:hAnsi="宋体"/>
          <w:kern w:val="0"/>
        </w:rPr>
        <w:t>我</w:t>
      </w:r>
      <w:r>
        <w:rPr>
          <w:rStyle w:val="26"/>
          <w:rFonts w:hAnsi="宋体"/>
          <w:kern w:val="0"/>
          <w:u w:val="single"/>
        </w:rPr>
        <w:t xml:space="preserve">              </w:t>
      </w:r>
      <w:r>
        <w:rPr>
          <w:rStyle w:val="26"/>
          <w:rFonts w:hAnsi="宋体"/>
          <w:kern w:val="0"/>
        </w:rPr>
        <w:t>（姓名）系</w:t>
      </w:r>
      <w:r>
        <w:rPr>
          <w:rStyle w:val="26"/>
          <w:rFonts w:hAnsi="宋体"/>
          <w:kern w:val="0"/>
          <w:u w:val="single"/>
        </w:rPr>
        <w:t xml:space="preserve">                              </w:t>
      </w:r>
      <w:r>
        <w:rPr>
          <w:rStyle w:val="26"/>
          <w:rFonts w:hAnsi="宋体"/>
          <w:kern w:val="0"/>
        </w:rPr>
        <w:t>（</w:t>
      </w:r>
      <w:r>
        <w:rPr>
          <w:rStyle w:val="26"/>
          <w:rFonts w:hint="eastAsia" w:hAnsi="宋体"/>
          <w:kern w:val="0"/>
        </w:rPr>
        <w:t>供应商</w:t>
      </w:r>
      <w:r>
        <w:rPr>
          <w:rStyle w:val="26"/>
          <w:rFonts w:hAnsi="宋体"/>
          <w:kern w:val="0"/>
        </w:rPr>
        <w:t>名称）的法定代表人（负责人），现授权委托本单位在职职工</w:t>
      </w:r>
      <w:r>
        <w:rPr>
          <w:rStyle w:val="26"/>
          <w:rFonts w:hAnsi="宋体"/>
          <w:kern w:val="0"/>
          <w:u w:val="single"/>
        </w:rPr>
        <w:t xml:space="preserve">            </w:t>
      </w:r>
      <w:r>
        <w:rPr>
          <w:rStyle w:val="26"/>
          <w:rFonts w:hAnsi="宋体"/>
          <w:kern w:val="0"/>
        </w:rPr>
        <w:t>（姓名）以我公司名义参加</w:t>
      </w:r>
      <w:r>
        <w:rPr>
          <w:rStyle w:val="26"/>
          <w:rFonts w:hAnsi="宋体"/>
          <w:kern w:val="0"/>
          <w:u w:val="single"/>
        </w:rPr>
        <w:t xml:space="preserve">      </w:t>
      </w:r>
      <w:r>
        <w:rPr>
          <w:rStyle w:val="26"/>
          <w:rFonts w:hAnsi="宋体"/>
          <w:u w:val="single"/>
        </w:rPr>
        <w:t xml:space="preserve">（项目名称及项目编号）        </w:t>
      </w:r>
      <w:r>
        <w:rPr>
          <w:rStyle w:val="26"/>
          <w:rFonts w:hAnsi="宋体"/>
        </w:rPr>
        <w:t>项目的询价活动，并代表我方全权办理针对上述项目的询价、询价、评审、签约等具体事务和签署相关文件。</w:t>
      </w:r>
    </w:p>
    <w:p w14:paraId="3DC25D47">
      <w:pPr>
        <w:pStyle w:val="29"/>
        <w:spacing w:line="380" w:lineRule="exact"/>
        <w:ind w:firstLine="420" w:firstLineChars="200"/>
        <w:rPr>
          <w:rStyle w:val="26"/>
          <w:rFonts w:hAnsi="宋体"/>
        </w:rPr>
      </w:pPr>
      <w:r>
        <w:rPr>
          <w:rStyle w:val="26"/>
          <w:rFonts w:hAnsi="宋体"/>
        </w:rPr>
        <w:t>我方对被授权人的签字事项负全部责任。</w:t>
      </w:r>
    </w:p>
    <w:p w14:paraId="37A15352">
      <w:pPr>
        <w:pStyle w:val="29"/>
        <w:spacing w:line="380" w:lineRule="exact"/>
        <w:ind w:firstLine="420" w:firstLineChars="200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>授权委托代理期限：从</w:t>
      </w:r>
      <w:r>
        <w:rPr>
          <w:rStyle w:val="26"/>
          <w:rFonts w:hAnsi="宋体"/>
          <w:u w:val="single"/>
        </w:rPr>
        <w:t xml:space="preserve">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</w:t>
      </w:r>
      <w:r>
        <w:rPr>
          <w:rStyle w:val="26"/>
          <w:rFonts w:hAnsi="宋体"/>
        </w:rPr>
        <w:t xml:space="preserve"> 日起至</w:t>
      </w:r>
      <w:r>
        <w:rPr>
          <w:rStyle w:val="26"/>
          <w:rFonts w:hAnsi="宋体"/>
          <w:u w:val="single"/>
        </w:rPr>
        <w:t xml:space="preserve">         </w:t>
      </w:r>
      <w:r>
        <w:rPr>
          <w:rStyle w:val="26"/>
          <w:rFonts w:hAnsi="宋体"/>
        </w:rPr>
        <w:t>年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 xml:space="preserve">月 </w:t>
      </w:r>
      <w:r>
        <w:rPr>
          <w:rStyle w:val="26"/>
          <w:rFonts w:hAnsi="宋体"/>
          <w:u w:val="single"/>
        </w:rPr>
        <w:t xml:space="preserve">     </w:t>
      </w:r>
      <w:r>
        <w:rPr>
          <w:rStyle w:val="26"/>
          <w:rFonts w:hAnsi="宋体"/>
        </w:rPr>
        <w:t>日止。</w:t>
      </w:r>
    </w:p>
    <w:p w14:paraId="598A008F">
      <w:pPr>
        <w:pStyle w:val="29"/>
        <w:spacing w:line="400" w:lineRule="exact"/>
        <w:rPr>
          <w:rStyle w:val="26"/>
          <w:rFonts w:hAnsi="宋体"/>
          <w:u w:val="single"/>
        </w:rPr>
      </w:pPr>
      <w:r>
        <w:rPr>
          <w:rStyle w:val="26"/>
          <w:rFonts w:hAnsi="宋体"/>
        </w:rPr>
        <w:t xml:space="preserve">                                                                                             </w:t>
      </w:r>
    </w:p>
    <w:p w14:paraId="1CCB13BD">
      <w:pPr>
        <w:spacing w:line="400" w:lineRule="exact"/>
        <w:ind w:firstLine="420" w:firstLineChars="200"/>
        <w:rPr>
          <w:rStyle w:val="26"/>
          <w:rFonts w:ascii="宋体" w:hAnsi="宋体"/>
          <w:kern w:val="0"/>
        </w:rPr>
      </w:pPr>
      <w:r>
        <w:rPr>
          <w:rStyle w:val="26"/>
          <w:rFonts w:ascii="宋体" w:hAnsi="宋体"/>
          <w:kern w:val="0"/>
        </w:rPr>
        <w:t xml:space="preserve">代理人无转委托权,特此委托。 </w:t>
      </w:r>
    </w:p>
    <w:p w14:paraId="69B337C8">
      <w:pPr>
        <w:snapToGrid w:val="0"/>
        <w:spacing w:line="400" w:lineRule="exact"/>
        <w:ind w:firstLine="525"/>
        <w:rPr>
          <w:rStyle w:val="26"/>
          <w:rFonts w:ascii="宋体" w:hAnsi="宋体"/>
          <w:szCs w:val="21"/>
        </w:rPr>
      </w:pPr>
    </w:p>
    <w:p w14:paraId="409AB6A0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我已在下面签字，以资证明。</w:t>
      </w:r>
    </w:p>
    <w:p w14:paraId="3AEB210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4F48ED07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</w:t>
      </w:r>
    </w:p>
    <w:p w14:paraId="434B67AF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0217660E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  <w:szCs w:val="21"/>
        </w:rPr>
        <w:t>法定代表人（负责人）签字（或盖章）：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</w:t>
      </w:r>
      <w:r>
        <w:rPr>
          <w:rStyle w:val="26"/>
          <w:rFonts w:ascii="宋体" w:hAnsi="宋体"/>
          <w:szCs w:val="21"/>
        </w:rPr>
        <w:t xml:space="preserve">     　</w:t>
      </w:r>
      <w:r>
        <w:rPr>
          <w:rStyle w:val="26"/>
          <w:rFonts w:ascii="宋体" w:hAnsi="宋体"/>
          <w:szCs w:val="21"/>
          <w:u w:val="single"/>
        </w:rPr>
        <w:t xml:space="preserve">       </w:t>
      </w:r>
      <w:r>
        <w:rPr>
          <w:rStyle w:val="26"/>
          <w:rFonts w:ascii="宋体" w:hAnsi="宋体"/>
          <w:szCs w:val="21"/>
        </w:rPr>
        <w:t>年</w:t>
      </w:r>
      <w:r>
        <w:rPr>
          <w:rStyle w:val="26"/>
          <w:rFonts w:ascii="宋体" w:hAnsi="宋体"/>
          <w:szCs w:val="21"/>
          <w:u w:val="single"/>
        </w:rPr>
        <w:t xml:space="preserve">      </w:t>
      </w:r>
      <w:r>
        <w:rPr>
          <w:rStyle w:val="26"/>
          <w:rFonts w:ascii="宋体" w:hAnsi="宋体"/>
          <w:szCs w:val="21"/>
        </w:rPr>
        <w:t>月</w:t>
      </w:r>
      <w:r>
        <w:rPr>
          <w:rStyle w:val="26"/>
          <w:rFonts w:ascii="宋体" w:hAnsi="宋体"/>
          <w:szCs w:val="21"/>
          <w:u w:val="single"/>
        </w:rPr>
        <w:t xml:space="preserve">     </w:t>
      </w:r>
      <w:r>
        <w:rPr>
          <w:rStyle w:val="26"/>
          <w:rFonts w:ascii="宋体" w:hAnsi="宋体"/>
          <w:szCs w:val="21"/>
        </w:rPr>
        <w:t>日</w:t>
      </w:r>
    </w:p>
    <w:p w14:paraId="2649465C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1A1D868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</w:p>
    <w:p w14:paraId="78929754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</w:t>
      </w:r>
    </w:p>
    <w:p w14:paraId="399A5ED7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 xml:space="preserve">                      </w:t>
      </w:r>
    </w:p>
    <w:p w14:paraId="060583ED">
      <w:pPr>
        <w:pStyle w:val="29"/>
        <w:spacing w:line="400" w:lineRule="exact"/>
        <w:ind w:left="420" w:leftChars="200" w:firstLine="157" w:firstLineChars="49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附件：</w:t>
      </w:r>
    </w:p>
    <w:p w14:paraId="70058BA5">
      <w:pPr>
        <w:pStyle w:val="29"/>
        <w:spacing w:line="400" w:lineRule="exact"/>
        <w:jc w:val="center"/>
        <w:rPr>
          <w:rStyle w:val="26"/>
          <w:rFonts w:hAnsi="宋体"/>
          <w:b/>
          <w:sz w:val="32"/>
          <w:szCs w:val="32"/>
        </w:rPr>
      </w:pPr>
      <w:r>
        <w:rPr>
          <w:rStyle w:val="26"/>
          <w:rFonts w:hAnsi="宋体"/>
          <w:b/>
          <w:sz w:val="32"/>
          <w:szCs w:val="32"/>
        </w:rPr>
        <w:t>声   明</w:t>
      </w:r>
    </w:p>
    <w:p w14:paraId="1CEE05F3">
      <w:pPr>
        <w:snapToGrid w:val="0"/>
        <w:spacing w:line="400" w:lineRule="exact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ascii="宋体" w:hAnsi="宋体"/>
          <w:b/>
          <w:szCs w:val="21"/>
        </w:rPr>
        <w:t>致</w:t>
      </w:r>
      <w:r>
        <w:rPr>
          <w:rStyle w:val="26"/>
          <w:rFonts w:ascii="宋体" w:hAnsi="宋体"/>
          <w:szCs w:val="21"/>
        </w:rPr>
        <w:t>：</w:t>
      </w:r>
      <w:r>
        <w:rPr>
          <w:rStyle w:val="26"/>
          <w:rFonts w:ascii="宋体" w:hAnsi="宋体"/>
          <w:u w:val="single"/>
        </w:rPr>
        <w:t>桂林市中西医结合医院</w:t>
      </w:r>
    </w:p>
    <w:p w14:paraId="2ADF09FF">
      <w:pPr>
        <w:snapToGrid w:val="0"/>
        <w:spacing w:line="400" w:lineRule="exact"/>
        <w:ind w:firstLine="420"/>
        <w:rPr>
          <w:rStyle w:val="26"/>
          <w:rFonts w:hAnsi="宋体"/>
        </w:rPr>
      </w:pPr>
    </w:p>
    <w:p w14:paraId="55FF50E9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  <w:r>
        <w:rPr>
          <w:rStyle w:val="26"/>
          <w:rFonts w:ascii="宋体" w:hAnsi="宋体"/>
        </w:rPr>
        <w:t>我（公司）郑重声明，在参加本项目询价采购活动前3年内在经营活动中没有重大违法记录（重大违法记录是指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因违法经营受到刑事处罚或者责令停产停业、吊销许可证或者执照、较大数额罚款等行政处罚），未被列入失信被执行人、重大税收违法案件当事人名单、政府采购严重违法失信行为记录名单，完全符合《中华人民共和国政府采购法》第二十二条规定的</w:t>
      </w:r>
      <w:r>
        <w:rPr>
          <w:rStyle w:val="26"/>
          <w:rFonts w:hint="eastAsia" w:ascii="宋体" w:hAnsi="宋体"/>
        </w:rPr>
        <w:t>供应商</w:t>
      </w:r>
      <w:r>
        <w:rPr>
          <w:rStyle w:val="26"/>
          <w:rFonts w:ascii="宋体" w:hAnsi="宋体"/>
        </w:rPr>
        <w:t>资格条件，我方对此声明负全部法律责任。</w:t>
      </w:r>
    </w:p>
    <w:p w14:paraId="726B2BB4">
      <w:pPr>
        <w:snapToGrid w:val="0"/>
        <w:spacing w:line="400" w:lineRule="exact"/>
        <w:ind w:firstLine="3255" w:firstLineChars="155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int="eastAsia" w:ascii="宋体" w:hAnsi="宋体"/>
          <w:szCs w:val="21"/>
        </w:rPr>
        <w:t>供应商</w:t>
      </w:r>
      <w:r>
        <w:rPr>
          <w:rStyle w:val="26"/>
          <w:rFonts w:ascii="宋体" w:hAnsi="宋体"/>
          <w:szCs w:val="21"/>
        </w:rPr>
        <w:t>（公章）：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                 </w:t>
      </w:r>
    </w:p>
    <w:p w14:paraId="60CE4831">
      <w:pPr>
        <w:snapToGrid w:val="0"/>
        <w:spacing w:line="400" w:lineRule="exact"/>
        <w:ind w:firstLine="420"/>
        <w:rPr>
          <w:rStyle w:val="26"/>
          <w:rFonts w:ascii="宋体" w:hAnsi="宋体"/>
          <w:szCs w:val="21"/>
        </w:rPr>
      </w:pPr>
    </w:p>
    <w:p w14:paraId="78ADE9FC">
      <w:pPr>
        <w:spacing w:line="340" w:lineRule="exact"/>
        <w:ind w:left="3360" w:leftChars="1600"/>
        <w:rPr>
          <w:rStyle w:val="26"/>
          <w:rFonts w:ascii="宋体" w:hAnsi="宋体"/>
          <w:szCs w:val="21"/>
          <w:u w:val="single"/>
        </w:rPr>
      </w:pPr>
      <w:r>
        <w:rPr>
          <w:rStyle w:val="26"/>
          <w:rFonts w:hAnsi="宋体"/>
        </w:rPr>
        <w:t>法定代表人或委托代理人签字（或盖章）：</w:t>
      </w:r>
      <w:r>
        <w:rPr>
          <w:rStyle w:val="26"/>
          <w:rFonts w:ascii="宋体" w:hAnsi="宋体"/>
          <w:szCs w:val="21"/>
          <w:u w:val="single"/>
        </w:rPr>
        <w:t xml:space="preserve">                        </w:t>
      </w:r>
    </w:p>
    <w:p w14:paraId="3D764EC2">
      <w:pPr>
        <w:spacing w:line="340" w:lineRule="exact"/>
        <w:ind w:firstLine="105" w:firstLineChars="50"/>
        <w:rPr>
          <w:rStyle w:val="26"/>
          <w:rFonts w:ascii="宋体" w:hAnsi="宋体"/>
        </w:rPr>
      </w:pPr>
    </w:p>
    <w:p w14:paraId="220E2ADF">
      <w:pPr>
        <w:spacing w:line="340" w:lineRule="exact"/>
        <w:ind w:firstLine="3360" w:firstLineChars="1600"/>
        <w:rPr>
          <w:rStyle w:val="26"/>
          <w:rFonts w:hAnsi="宋体"/>
        </w:rPr>
      </w:pPr>
      <w:r>
        <w:rPr>
          <w:rStyle w:val="26"/>
          <w:rFonts w:ascii="宋体" w:hAnsi="宋体"/>
        </w:rPr>
        <w:t>日          期：</w:t>
      </w:r>
      <w:r>
        <w:rPr>
          <w:rStyle w:val="26"/>
          <w:rFonts w:ascii="宋体" w:hAnsi="宋体"/>
          <w:u w:val="single"/>
        </w:rPr>
        <w:t xml:space="preserve">                                           </w:t>
      </w:r>
      <w:r>
        <w:rPr>
          <w:rStyle w:val="26"/>
          <w:rFonts w:ascii="宋体" w:hAnsi="宋体"/>
        </w:rPr>
        <w:t xml:space="preserve">   </w:t>
      </w:r>
    </w:p>
    <w:p w14:paraId="2703D41D">
      <w:pPr>
        <w:spacing w:line="360" w:lineRule="exact"/>
        <w:rPr>
          <w:rStyle w:val="26"/>
          <w:rFonts w:ascii="宋体" w:hAnsi="宋体"/>
          <w:b/>
          <w:sz w:val="32"/>
          <w:szCs w:val="32"/>
        </w:rPr>
      </w:pPr>
    </w:p>
    <w:sectPr>
      <w:headerReference r:id="rId4" w:type="first"/>
      <w:footerReference r:id="rId7" w:type="first"/>
      <w:headerReference r:id="rId3" w:type="default"/>
      <w:footerReference r:id="rId5" w:type="default"/>
      <w:footerReference r:id="rId6" w:type="even"/>
      <w:pgSz w:w="11906" w:h="16838"/>
      <w:pgMar w:top="720" w:right="720" w:bottom="720" w:left="72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awanhu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DE5103">
    <w:pPr>
      <w:pStyle w:val="6"/>
      <w:jc w:val="center"/>
      <w:rPr>
        <w:rStyle w:val="26"/>
      </w:rPr>
    </w:pPr>
  </w:p>
  <w:p w14:paraId="31EE2D22">
    <w:pPr>
      <w:pStyle w:val="6"/>
      <w:ind w:right="360"/>
      <w:rPr>
        <w:rStyle w:val="2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2AC8E2">
    <w:pPr>
      <w:pStyle w:val="6"/>
      <w:framePr w:wrap="around" w:vAnchor="margin" w:hAnchor="text" w:xAlign="center" w:y="1"/>
      <w:rPr>
        <w:rStyle w:val="39"/>
      </w:rPr>
    </w:pPr>
  </w:p>
  <w:p w14:paraId="1A403C07">
    <w:pPr>
      <w:pStyle w:val="6"/>
      <w:ind w:right="360"/>
      <w:rPr>
        <w:rStyle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CA033">
    <w:pPr>
      <w:pStyle w:val="6"/>
      <w:jc w:val="center"/>
      <w:rPr>
        <w:rStyle w:val="26"/>
        <w:color w:val="FFFFFF"/>
      </w:rPr>
    </w:pPr>
  </w:p>
  <w:p w14:paraId="146C2BC2">
    <w:pPr>
      <w:pStyle w:val="6"/>
      <w:rPr>
        <w:rStyle w:val="26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042B68">
    <w:pPr>
      <w:pStyle w:val="7"/>
      <w:pBdr>
        <w:bottom w:val="none" w:color="auto" w:sz="0" w:space="0"/>
      </w:pBdr>
      <w:rPr>
        <w:rStyle w:val="2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6C474">
    <w:pPr>
      <w:pStyle w:val="7"/>
      <w:pBdr>
        <w:bottom w:val="none" w:color="000000" w:sz="0" w:space="1"/>
      </w:pBdr>
      <w:rPr>
        <w:rStyle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63036E"/>
    <w:multiLevelType w:val="multilevel"/>
    <w:tmpl w:val="1263036E"/>
    <w:lvl w:ilvl="0" w:tentative="0">
      <w:start w:val="1"/>
      <w:numFmt w:val="japaneseCounting"/>
      <w:lvlText w:val="%1、"/>
      <w:lvlJc w:val="left"/>
      <w:pPr>
        <w:tabs>
          <w:tab w:val="left" w:pos="1280"/>
        </w:tabs>
        <w:ind w:left="1280" w:hanging="720"/>
        <w:textAlignment w:val="baseline"/>
      </w:pPr>
    </w:lvl>
    <w:lvl w:ilvl="1" w:tentative="0">
      <w:start w:val="1"/>
      <w:numFmt w:val="lowerLetter"/>
      <w:lvlText w:val="%1)"/>
      <w:lvlJc w:val="left"/>
      <w:pPr>
        <w:tabs>
          <w:tab w:val="left" w:pos="1400"/>
        </w:tabs>
        <w:ind w:left="1400" w:hanging="420"/>
        <w:textAlignment w:val="baseline"/>
      </w:pPr>
    </w:lvl>
    <w:lvl w:ilvl="2" w:tentative="0">
      <w:start w:val="1"/>
      <w:numFmt w:val="lowerRoman"/>
      <w:pStyle w:val="64"/>
      <w:lvlText w:val="%1."/>
      <w:lvlJc w:val="right"/>
      <w:pPr>
        <w:tabs>
          <w:tab w:val="left" w:pos="1820"/>
        </w:tabs>
        <w:ind w:left="1820" w:hanging="420"/>
        <w:textAlignment w:val="baseline"/>
      </w:pPr>
    </w:lvl>
    <w:lvl w:ilvl="3" w:tentative="0">
      <w:start w:val="1"/>
      <w:numFmt w:val="decimal"/>
      <w:lvlText w:val="%1."/>
      <w:lvlJc w:val="left"/>
      <w:pPr>
        <w:tabs>
          <w:tab w:val="left" w:pos="2240"/>
        </w:tabs>
        <w:ind w:left="2240" w:hanging="420"/>
        <w:textAlignment w:val="baseline"/>
      </w:pPr>
    </w:lvl>
    <w:lvl w:ilvl="4" w:tentative="0">
      <w:start w:val="1"/>
      <w:numFmt w:val="lowerLetter"/>
      <w:lvlText w:val="%1)"/>
      <w:lvlJc w:val="left"/>
      <w:pPr>
        <w:tabs>
          <w:tab w:val="left" w:pos="2660"/>
        </w:tabs>
        <w:ind w:left="2660" w:hanging="420"/>
        <w:textAlignment w:val="baseline"/>
      </w:pPr>
    </w:lvl>
    <w:lvl w:ilvl="5" w:tentative="0">
      <w:start w:val="1"/>
      <w:numFmt w:val="lowerRoman"/>
      <w:lvlText w:val="%1."/>
      <w:lvlJc w:val="right"/>
      <w:pPr>
        <w:tabs>
          <w:tab w:val="left" w:pos="3080"/>
        </w:tabs>
        <w:ind w:left="3080" w:hanging="420"/>
        <w:textAlignment w:val="baseline"/>
      </w:pPr>
    </w:lvl>
    <w:lvl w:ilvl="6" w:tentative="0">
      <w:start w:val="1"/>
      <w:numFmt w:val="decimal"/>
      <w:lvlText w:val="%1."/>
      <w:lvlJc w:val="left"/>
      <w:pPr>
        <w:tabs>
          <w:tab w:val="left" w:pos="3500"/>
        </w:tabs>
        <w:ind w:left="3500" w:hanging="420"/>
        <w:textAlignment w:val="baseline"/>
      </w:pPr>
    </w:lvl>
    <w:lvl w:ilvl="7" w:tentative="0">
      <w:start w:val="1"/>
      <w:numFmt w:val="lowerLetter"/>
      <w:lvlText w:val="%1)"/>
      <w:lvlJc w:val="left"/>
      <w:pPr>
        <w:tabs>
          <w:tab w:val="left" w:pos="3920"/>
        </w:tabs>
        <w:ind w:left="3920" w:hanging="420"/>
        <w:textAlignment w:val="baseline"/>
      </w:pPr>
    </w:lvl>
    <w:lvl w:ilvl="8" w:tentative="0">
      <w:start w:val="1"/>
      <w:numFmt w:val="lowerRoman"/>
      <w:lvlText w:val="%1."/>
      <w:lvlJc w:val="right"/>
      <w:pPr>
        <w:tabs>
          <w:tab w:val="left" w:pos="4340"/>
        </w:tabs>
        <w:ind w:left="4340" w:hanging="420"/>
        <w:textAlignment w:val="baseline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I3MmFlM2Q3MzFmODk1YTc2M2ViNTFkZDc2NDk3MjcifQ=="/>
  </w:docVars>
  <w:rsids>
    <w:rsidRoot w:val="00256413"/>
    <w:rsid w:val="000046E4"/>
    <w:rsid w:val="000054B0"/>
    <w:rsid w:val="000308B7"/>
    <w:rsid w:val="00047A13"/>
    <w:rsid w:val="00052903"/>
    <w:rsid w:val="00065E2B"/>
    <w:rsid w:val="00066B10"/>
    <w:rsid w:val="00086EEA"/>
    <w:rsid w:val="00086FF6"/>
    <w:rsid w:val="00091425"/>
    <w:rsid w:val="00093528"/>
    <w:rsid w:val="000960BE"/>
    <w:rsid w:val="000A5E09"/>
    <w:rsid w:val="000C4A44"/>
    <w:rsid w:val="000E2D80"/>
    <w:rsid w:val="000F537A"/>
    <w:rsid w:val="00105785"/>
    <w:rsid w:val="00121AA6"/>
    <w:rsid w:val="00123F86"/>
    <w:rsid w:val="001544ED"/>
    <w:rsid w:val="00166DEC"/>
    <w:rsid w:val="0017352E"/>
    <w:rsid w:val="001B7916"/>
    <w:rsid w:val="001C6ED2"/>
    <w:rsid w:val="001D10AD"/>
    <w:rsid w:val="001F3BC3"/>
    <w:rsid w:val="002026B8"/>
    <w:rsid w:val="0021538C"/>
    <w:rsid w:val="0022653B"/>
    <w:rsid w:val="00231FD5"/>
    <w:rsid w:val="00243B6D"/>
    <w:rsid w:val="002525F4"/>
    <w:rsid w:val="00256413"/>
    <w:rsid w:val="00262B22"/>
    <w:rsid w:val="00280949"/>
    <w:rsid w:val="0029029B"/>
    <w:rsid w:val="002A089F"/>
    <w:rsid w:val="002A5B23"/>
    <w:rsid w:val="002B56EF"/>
    <w:rsid w:val="002C37C1"/>
    <w:rsid w:val="002C4DD1"/>
    <w:rsid w:val="002C62D8"/>
    <w:rsid w:val="002D0A1A"/>
    <w:rsid w:val="002E19AE"/>
    <w:rsid w:val="002E4DB6"/>
    <w:rsid w:val="002F44D2"/>
    <w:rsid w:val="00305DE4"/>
    <w:rsid w:val="00324C9E"/>
    <w:rsid w:val="00325097"/>
    <w:rsid w:val="003412CE"/>
    <w:rsid w:val="0034652E"/>
    <w:rsid w:val="00355629"/>
    <w:rsid w:val="003559CB"/>
    <w:rsid w:val="00360833"/>
    <w:rsid w:val="00366EEC"/>
    <w:rsid w:val="00371BBF"/>
    <w:rsid w:val="003774A9"/>
    <w:rsid w:val="00394014"/>
    <w:rsid w:val="00394CB3"/>
    <w:rsid w:val="003C6774"/>
    <w:rsid w:val="003E6028"/>
    <w:rsid w:val="00400470"/>
    <w:rsid w:val="00400F8D"/>
    <w:rsid w:val="00422814"/>
    <w:rsid w:val="00422FC5"/>
    <w:rsid w:val="004315C3"/>
    <w:rsid w:val="00432DBE"/>
    <w:rsid w:val="0043632F"/>
    <w:rsid w:val="00462E55"/>
    <w:rsid w:val="0048627D"/>
    <w:rsid w:val="0049500D"/>
    <w:rsid w:val="004A046B"/>
    <w:rsid w:val="004A2FF9"/>
    <w:rsid w:val="004B67E7"/>
    <w:rsid w:val="004B7713"/>
    <w:rsid w:val="004C5E95"/>
    <w:rsid w:val="004D4F4D"/>
    <w:rsid w:val="004F2B4F"/>
    <w:rsid w:val="00500A62"/>
    <w:rsid w:val="0050199D"/>
    <w:rsid w:val="00503CC4"/>
    <w:rsid w:val="00524C1E"/>
    <w:rsid w:val="005352DE"/>
    <w:rsid w:val="0053670F"/>
    <w:rsid w:val="00550013"/>
    <w:rsid w:val="00554BB2"/>
    <w:rsid w:val="00584B2C"/>
    <w:rsid w:val="00585A69"/>
    <w:rsid w:val="005B190B"/>
    <w:rsid w:val="005B4D4C"/>
    <w:rsid w:val="005E0984"/>
    <w:rsid w:val="005E5910"/>
    <w:rsid w:val="005F1C22"/>
    <w:rsid w:val="006041ED"/>
    <w:rsid w:val="00605E92"/>
    <w:rsid w:val="00606033"/>
    <w:rsid w:val="00623CF3"/>
    <w:rsid w:val="00630D03"/>
    <w:rsid w:val="006539BA"/>
    <w:rsid w:val="006623F5"/>
    <w:rsid w:val="0066289E"/>
    <w:rsid w:val="0066445E"/>
    <w:rsid w:val="00666DE5"/>
    <w:rsid w:val="00684726"/>
    <w:rsid w:val="006A6215"/>
    <w:rsid w:val="006B2DF6"/>
    <w:rsid w:val="006C6765"/>
    <w:rsid w:val="006D4ED4"/>
    <w:rsid w:val="006F1508"/>
    <w:rsid w:val="006F6388"/>
    <w:rsid w:val="007173CC"/>
    <w:rsid w:val="0072199B"/>
    <w:rsid w:val="007257AE"/>
    <w:rsid w:val="007427A7"/>
    <w:rsid w:val="00743B0A"/>
    <w:rsid w:val="00756987"/>
    <w:rsid w:val="00761ED0"/>
    <w:rsid w:val="00774A71"/>
    <w:rsid w:val="0077661F"/>
    <w:rsid w:val="0078541E"/>
    <w:rsid w:val="007876A9"/>
    <w:rsid w:val="007A5356"/>
    <w:rsid w:val="007C1D0B"/>
    <w:rsid w:val="007D1424"/>
    <w:rsid w:val="007E718C"/>
    <w:rsid w:val="008105DD"/>
    <w:rsid w:val="00821EC5"/>
    <w:rsid w:val="00834B2C"/>
    <w:rsid w:val="00834F02"/>
    <w:rsid w:val="00846906"/>
    <w:rsid w:val="00850F7D"/>
    <w:rsid w:val="00884181"/>
    <w:rsid w:val="00893434"/>
    <w:rsid w:val="00894A47"/>
    <w:rsid w:val="00897673"/>
    <w:rsid w:val="00897985"/>
    <w:rsid w:val="008B5A40"/>
    <w:rsid w:val="008C0BBD"/>
    <w:rsid w:val="008C6195"/>
    <w:rsid w:val="008D6100"/>
    <w:rsid w:val="008E3D8D"/>
    <w:rsid w:val="008E4409"/>
    <w:rsid w:val="008F263B"/>
    <w:rsid w:val="00901875"/>
    <w:rsid w:val="00907E36"/>
    <w:rsid w:val="00910541"/>
    <w:rsid w:val="00913051"/>
    <w:rsid w:val="00916EF1"/>
    <w:rsid w:val="0092751D"/>
    <w:rsid w:val="00963F68"/>
    <w:rsid w:val="00966529"/>
    <w:rsid w:val="0096775F"/>
    <w:rsid w:val="00986233"/>
    <w:rsid w:val="00990FFF"/>
    <w:rsid w:val="009A56D6"/>
    <w:rsid w:val="009D7856"/>
    <w:rsid w:val="009F6D31"/>
    <w:rsid w:val="00A01710"/>
    <w:rsid w:val="00A03045"/>
    <w:rsid w:val="00A05714"/>
    <w:rsid w:val="00A07C11"/>
    <w:rsid w:val="00A258F7"/>
    <w:rsid w:val="00A30062"/>
    <w:rsid w:val="00A47A83"/>
    <w:rsid w:val="00A60FD1"/>
    <w:rsid w:val="00A63075"/>
    <w:rsid w:val="00A63F51"/>
    <w:rsid w:val="00A643D1"/>
    <w:rsid w:val="00A70E44"/>
    <w:rsid w:val="00A83886"/>
    <w:rsid w:val="00A87EE3"/>
    <w:rsid w:val="00A97F9C"/>
    <w:rsid w:val="00AB164E"/>
    <w:rsid w:val="00AC4E8D"/>
    <w:rsid w:val="00AC72D8"/>
    <w:rsid w:val="00AC740A"/>
    <w:rsid w:val="00B23478"/>
    <w:rsid w:val="00B27D65"/>
    <w:rsid w:val="00B3311B"/>
    <w:rsid w:val="00B64526"/>
    <w:rsid w:val="00B66DBF"/>
    <w:rsid w:val="00B716E8"/>
    <w:rsid w:val="00B82729"/>
    <w:rsid w:val="00BA1716"/>
    <w:rsid w:val="00BA5940"/>
    <w:rsid w:val="00BE6AAE"/>
    <w:rsid w:val="00BE746E"/>
    <w:rsid w:val="00BF5A4E"/>
    <w:rsid w:val="00C011FD"/>
    <w:rsid w:val="00C1246F"/>
    <w:rsid w:val="00C15BF0"/>
    <w:rsid w:val="00C30250"/>
    <w:rsid w:val="00C40367"/>
    <w:rsid w:val="00C52A4E"/>
    <w:rsid w:val="00C5694C"/>
    <w:rsid w:val="00C66A10"/>
    <w:rsid w:val="00C820D1"/>
    <w:rsid w:val="00C95357"/>
    <w:rsid w:val="00CB1213"/>
    <w:rsid w:val="00CC20F6"/>
    <w:rsid w:val="00CE2AEA"/>
    <w:rsid w:val="00CF3DCA"/>
    <w:rsid w:val="00D15CC1"/>
    <w:rsid w:val="00D17642"/>
    <w:rsid w:val="00D23768"/>
    <w:rsid w:val="00D46640"/>
    <w:rsid w:val="00D701C2"/>
    <w:rsid w:val="00D720A0"/>
    <w:rsid w:val="00D72BD6"/>
    <w:rsid w:val="00D75F14"/>
    <w:rsid w:val="00D92EFD"/>
    <w:rsid w:val="00D95025"/>
    <w:rsid w:val="00DC6967"/>
    <w:rsid w:val="00DC6F24"/>
    <w:rsid w:val="00DD1D70"/>
    <w:rsid w:val="00DD6C0B"/>
    <w:rsid w:val="00DE0CD3"/>
    <w:rsid w:val="00DE56EC"/>
    <w:rsid w:val="00E13C3A"/>
    <w:rsid w:val="00E20B93"/>
    <w:rsid w:val="00E21704"/>
    <w:rsid w:val="00E3168F"/>
    <w:rsid w:val="00E404FF"/>
    <w:rsid w:val="00E40756"/>
    <w:rsid w:val="00E431F1"/>
    <w:rsid w:val="00E52727"/>
    <w:rsid w:val="00E602F9"/>
    <w:rsid w:val="00E71C43"/>
    <w:rsid w:val="00E74A1E"/>
    <w:rsid w:val="00E822E9"/>
    <w:rsid w:val="00E97D05"/>
    <w:rsid w:val="00EB5477"/>
    <w:rsid w:val="00ED2017"/>
    <w:rsid w:val="00EF6D59"/>
    <w:rsid w:val="00F053DC"/>
    <w:rsid w:val="00F23784"/>
    <w:rsid w:val="00F24908"/>
    <w:rsid w:val="00F51C4D"/>
    <w:rsid w:val="00F53EFF"/>
    <w:rsid w:val="00FB1ED7"/>
    <w:rsid w:val="00FC1D4A"/>
    <w:rsid w:val="00FD54CA"/>
    <w:rsid w:val="00FD665E"/>
    <w:rsid w:val="00FE1211"/>
    <w:rsid w:val="00FE3722"/>
    <w:rsid w:val="00FE3CAC"/>
    <w:rsid w:val="04735563"/>
    <w:rsid w:val="05C86AB1"/>
    <w:rsid w:val="06DB7AD8"/>
    <w:rsid w:val="079A6B0E"/>
    <w:rsid w:val="08765AB7"/>
    <w:rsid w:val="0A527669"/>
    <w:rsid w:val="0CBF2263"/>
    <w:rsid w:val="0DFD0EF5"/>
    <w:rsid w:val="10BD6D92"/>
    <w:rsid w:val="13901283"/>
    <w:rsid w:val="15AB5627"/>
    <w:rsid w:val="1918025F"/>
    <w:rsid w:val="1B9370FA"/>
    <w:rsid w:val="1B974DF1"/>
    <w:rsid w:val="209E379E"/>
    <w:rsid w:val="209E4DEA"/>
    <w:rsid w:val="242E47D0"/>
    <w:rsid w:val="25F07CCE"/>
    <w:rsid w:val="26F9012C"/>
    <w:rsid w:val="32096768"/>
    <w:rsid w:val="34374380"/>
    <w:rsid w:val="37BD3D49"/>
    <w:rsid w:val="3CE12296"/>
    <w:rsid w:val="47BA0462"/>
    <w:rsid w:val="4D141E4B"/>
    <w:rsid w:val="509A4E2A"/>
    <w:rsid w:val="51B31ED4"/>
    <w:rsid w:val="5DC27077"/>
    <w:rsid w:val="5DD34B26"/>
    <w:rsid w:val="5F932217"/>
    <w:rsid w:val="5FCD7031"/>
    <w:rsid w:val="60133C67"/>
    <w:rsid w:val="642A32A0"/>
    <w:rsid w:val="6586009D"/>
    <w:rsid w:val="679A69EC"/>
    <w:rsid w:val="6AD6472B"/>
    <w:rsid w:val="70F66DDB"/>
    <w:rsid w:val="74BE385E"/>
    <w:rsid w:val="75AF618F"/>
    <w:rsid w:val="764061F8"/>
    <w:rsid w:val="77F6202B"/>
    <w:rsid w:val="78DA2A3F"/>
    <w:rsid w:val="7AE50D8C"/>
    <w:rsid w:val="7E4B73A3"/>
    <w:rsid w:val="7EC8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200" w:lineRule="exact"/>
      <w:ind w:firstLine="301"/>
    </w:pPr>
    <w:rPr>
      <w:rFonts w:ascii="宋体" w:hAnsi="Courier New"/>
      <w:spacing w:val="-4"/>
      <w:sz w:val="18"/>
      <w:szCs w:val="20"/>
    </w:rPr>
  </w:style>
  <w:style w:type="paragraph" w:styleId="3">
    <w:name w:val="Plain Text"/>
    <w:basedOn w:val="1"/>
    <w:link w:val="78"/>
    <w:qFormat/>
    <w:uiPriority w:val="0"/>
    <w:rPr>
      <w:rFonts w:ascii="宋体" w:hAnsi="Courier New"/>
      <w:szCs w:val="21"/>
    </w:rPr>
  </w:style>
  <w:style w:type="paragraph" w:styleId="4">
    <w:name w:val="Date"/>
    <w:basedOn w:val="1"/>
    <w:next w:val="1"/>
    <w:link w:val="81"/>
    <w:qFormat/>
    <w:uiPriority w:val="0"/>
    <w:pPr>
      <w:ind w:left="100" w:leftChars="2500"/>
    </w:pPr>
  </w:style>
  <w:style w:type="paragraph" w:styleId="5">
    <w:name w:val="Balloon Text"/>
    <w:basedOn w:val="1"/>
    <w:link w:val="76"/>
    <w:qFormat/>
    <w:uiPriority w:val="0"/>
    <w:rPr>
      <w:sz w:val="18"/>
      <w:szCs w:val="18"/>
    </w:rPr>
  </w:style>
  <w:style w:type="paragraph" w:styleId="6">
    <w:name w:val="footer"/>
    <w:basedOn w:val="1"/>
    <w:link w:val="4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37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qFormat/>
    <w:uiPriority w:val="0"/>
    <w:rPr>
      <w:rFonts w:cs="Times New Roman"/>
      <w:b/>
      <w:bCs/>
    </w:rPr>
  </w:style>
  <w:style w:type="character" w:styleId="12">
    <w:name w:val="FollowedHyperlink"/>
    <w:qFormat/>
    <w:uiPriority w:val="0"/>
    <w:rPr>
      <w:color w:val="333333"/>
    </w:rPr>
  </w:style>
  <w:style w:type="character" w:styleId="13">
    <w:name w:val="Emphasis"/>
    <w:basedOn w:val="10"/>
    <w:qFormat/>
    <w:uiPriority w:val="0"/>
    <w:rPr>
      <w:sz w:val="20"/>
      <w:szCs w:val="20"/>
    </w:rPr>
  </w:style>
  <w:style w:type="character" w:styleId="14">
    <w:name w:val="HTML Definition"/>
    <w:basedOn w:val="10"/>
    <w:qFormat/>
    <w:uiPriority w:val="0"/>
    <w:rPr>
      <w:i/>
      <w:iCs/>
    </w:rPr>
  </w:style>
  <w:style w:type="character" w:styleId="15">
    <w:name w:val="Hyperlink"/>
    <w:qFormat/>
    <w:uiPriority w:val="0"/>
    <w:rPr>
      <w:color w:val="333333"/>
    </w:rPr>
  </w:style>
  <w:style w:type="character" w:styleId="16">
    <w:name w:val="HTML Code"/>
    <w:basedOn w:val="10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7">
    <w:name w:val="HTML Cite"/>
    <w:basedOn w:val="10"/>
    <w:qFormat/>
    <w:uiPriority w:val="0"/>
  </w:style>
  <w:style w:type="character" w:styleId="18">
    <w:name w:val="HTML Keyboard"/>
    <w:basedOn w:val="10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9">
    <w:name w:val="HTML Sample"/>
    <w:basedOn w:val="10"/>
    <w:qFormat/>
    <w:uiPriority w:val="0"/>
    <w:rPr>
      <w:rFonts w:ascii="Consolas" w:hAnsi="Consolas" w:eastAsia="Consolas" w:cs="Consolas"/>
      <w:sz w:val="21"/>
      <w:szCs w:val="21"/>
    </w:rPr>
  </w:style>
  <w:style w:type="paragraph" w:customStyle="1" w:styleId="20">
    <w:name w:val="Heading1"/>
    <w:basedOn w:val="1"/>
    <w:next w:val="1"/>
    <w:link w:val="40"/>
    <w:qFormat/>
    <w:uiPriority w:val="0"/>
    <w:pPr>
      <w:spacing w:before="280" w:line="360" w:lineRule="auto"/>
      <w:ind w:left="432" w:hanging="432"/>
      <w:jc w:val="center"/>
    </w:pPr>
    <w:rPr>
      <w:rFonts w:ascii="Arial Black" w:hAnsi="Arial Black"/>
      <w:b/>
      <w:spacing w:val="20"/>
      <w:kern w:val="0"/>
      <w:sz w:val="44"/>
      <w:szCs w:val="20"/>
    </w:rPr>
  </w:style>
  <w:style w:type="paragraph" w:customStyle="1" w:styleId="21">
    <w:name w:val="Heading2"/>
    <w:basedOn w:val="1"/>
    <w:next w:val="1"/>
    <w:qFormat/>
    <w:uiPriority w:val="0"/>
    <w:pPr>
      <w:keepNext/>
      <w:keepLines/>
      <w:spacing w:before="260" w:after="260" w:line="416" w:lineRule="auto"/>
    </w:pPr>
    <w:rPr>
      <w:rFonts w:ascii="Arial" w:hAnsi="Arial" w:eastAsia="黑体"/>
      <w:b/>
      <w:bCs/>
      <w:sz w:val="32"/>
      <w:szCs w:val="32"/>
    </w:rPr>
  </w:style>
  <w:style w:type="paragraph" w:customStyle="1" w:styleId="22">
    <w:name w:val="Heading3"/>
    <w:basedOn w:val="1"/>
    <w:next w:val="1"/>
    <w:qFormat/>
    <w:uiPriority w:val="0"/>
    <w:pPr>
      <w:keepNext/>
      <w:keepLines/>
      <w:spacing w:before="260" w:after="260" w:line="416" w:lineRule="auto"/>
    </w:pPr>
    <w:rPr>
      <w:b/>
      <w:bCs/>
      <w:sz w:val="32"/>
      <w:szCs w:val="32"/>
    </w:rPr>
  </w:style>
  <w:style w:type="paragraph" w:customStyle="1" w:styleId="23">
    <w:name w:val="Heading4"/>
    <w:basedOn w:val="1"/>
    <w:next w:val="1"/>
    <w:qFormat/>
    <w:uiPriority w:val="0"/>
    <w:pPr>
      <w:keepNext/>
      <w:keepLines/>
      <w:spacing w:before="280" w:after="290" w:line="376" w:lineRule="auto"/>
    </w:pPr>
    <w:rPr>
      <w:rFonts w:ascii="Arial" w:hAnsi="Arial" w:eastAsia="黑体"/>
      <w:b/>
      <w:bCs/>
      <w:sz w:val="28"/>
      <w:szCs w:val="28"/>
    </w:rPr>
  </w:style>
  <w:style w:type="paragraph" w:customStyle="1" w:styleId="24">
    <w:name w:val="Heading6"/>
    <w:basedOn w:val="1"/>
    <w:next w:val="1"/>
    <w:link w:val="52"/>
    <w:qFormat/>
    <w:uiPriority w:val="0"/>
    <w:pPr>
      <w:keepNext/>
      <w:keepLines/>
      <w:spacing w:before="240" w:after="64" w:line="320" w:lineRule="auto"/>
    </w:pPr>
    <w:rPr>
      <w:rFonts w:ascii="Arial" w:hAnsi="Arial" w:eastAsia="黑体"/>
      <w:b/>
      <w:bCs/>
      <w:sz w:val="24"/>
    </w:rPr>
  </w:style>
  <w:style w:type="paragraph" w:customStyle="1" w:styleId="25">
    <w:name w:val="Heading7"/>
    <w:basedOn w:val="1"/>
    <w:next w:val="1"/>
    <w:link w:val="50"/>
    <w:qFormat/>
    <w:uiPriority w:val="0"/>
    <w:pPr>
      <w:keepNext/>
      <w:keepLines/>
      <w:spacing w:before="240" w:after="64" w:line="320" w:lineRule="auto"/>
      <w:jc w:val="left"/>
    </w:pPr>
    <w:rPr>
      <w:b/>
      <w:bCs/>
      <w:sz w:val="24"/>
    </w:rPr>
  </w:style>
  <w:style w:type="character" w:customStyle="1" w:styleId="26">
    <w:name w:val="NormalCharacter"/>
    <w:semiHidden/>
    <w:qFormat/>
    <w:uiPriority w:val="0"/>
  </w:style>
  <w:style w:type="table" w:customStyle="1" w:styleId="27">
    <w:name w:val="TableNormal"/>
    <w:semiHidden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8">
    <w:name w:val="UserStyle_0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29">
    <w:name w:val="PlainText"/>
    <w:basedOn w:val="1"/>
    <w:link w:val="28"/>
    <w:qFormat/>
    <w:uiPriority w:val="0"/>
    <w:rPr>
      <w:rFonts w:ascii="宋体" w:hAnsi="Courier New"/>
      <w:szCs w:val="20"/>
    </w:rPr>
  </w:style>
  <w:style w:type="character" w:customStyle="1" w:styleId="30">
    <w:name w:val="UserStyle_1"/>
    <w:qFormat/>
    <w:uiPriority w:val="0"/>
    <w:rPr>
      <w:rFonts w:ascii="宋体" w:hAnsi="Courier New" w:eastAsia="宋体"/>
      <w:szCs w:val="21"/>
      <w:lang w:bidi="ar-SA"/>
    </w:rPr>
  </w:style>
  <w:style w:type="character" w:customStyle="1" w:styleId="31">
    <w:name w:val="UserStyle_2"/>
    <w:link w:val="32"/>
    <w:semiHidden/>
    <w:qFormat/>
    <w:locked/>
    <w:uiPriority w:val="0"/>
    <w:rPr>
      <w:rFonts w:eastAsia="宋体" w:cs="Times New Roman"/>
      <w:b/>
      <w:bCs/>
      <w:kern w:val="2"/>
      <w:sz w:val="21"/>
      <w:szCs w:val="24"/>
      <w:lang w:val="en-US" w:eastAsia="zh-CN" w:bidi="ar-SA"/>
    </w:rPr>
  </w:style>
  <w:style w:type="paragraph" w:customStyle="1" w:styleId="32">
    <w:name w:val="AnnotationSubject"/>
    <w:basedOn w:val="33"/>
    <w:next w:val="33"/>
    <w:link w:val="31"/>
    <w:semiHidden/>
    <w:qFormat/>
    <w:uiPriority w:val="0"/>
    <w:rPr>
      <w:b/>
      <w:bCs/>
    </w:rPr>
  </w:style>
  <w:style w:type="paragraph" w:customStyle="1" w:styleId="33">
    <w:name w:val="AnnotationText"/>
    <w:basedOn w:val="1"/>
    <w:link w:val="36"/>
    <w:semiHidden/>
    <w:qFormat/>
    <w:uiPriority w:val="0"/>
    <w:pPr>
      <w:jc w:val="left"/>
    </w:pPr>
  </w:style>
  <w:style w:type="character" w:customStyle="1" w:styleId="34">
    <w:name w:val="UserStyle_3"/>
    <w:link w:val="35"/>
    <w:qFormat/>
    <w:locked/>
    <w:uiPriority w:val="0"/>
    <w:rPr>
      <w:rFonts w:ascii="黑体" w:hAnsi="黑体" w:eastAsia="黑体"/>
      <w:kern w:val="2"/>
      <w:sz w:val="24"/>
      <w:szCs w:val="24"/>
      <w:lang w:bidi="ar-SA"/>
    </w:rPr>
  </w:style>
  <w:style w:type="paragraph" w:customStyle="1" w:styleId="35">
    <w:name w:val="UserStyle_4"/>
    <w:basedOn w:val="1"/>
    <w:link w:val="34"/>
    <w:qFormat/>
    <w:uiPriority w:val="0"/>
    <w:pPr>
      <w:spacing w:line="360" w:lineRule="auto"/>
      <w:ind w:firstLine="200" w:firstLineChars="200"/>
    </w:pPr>
    <w:rPr>
      <w:rFonts w:ascii="黑体" w:hAnsi="黑体" w:eastAsia="黑体"/>
      <w:sz w:val="24"/>
    </w:rPr>
  </w:style>
  <w:style w:type="character" w:customStyle="1" w:styleId="36">
    <w:name w:val="UserStyle_5"/>
    <w:link w:val="33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37">
    <w:name w:val="页眉 字符"/>
    <w:link w:val="7"/>
    <w:qFormat/>
    <w:locked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38">
    <w:name w:val="UserStyle_7"/>
    <w:qFormat/>
    <w:locked/>
    <w:uiPriority w:val="0"/>
    <w:rPr>
      <w:rFonts w:ascii="宋体" w:hAnsi="Courier New"/>
      <w:kern w:val="2"/>
      <w:sz w:val="21"/>
      <w:szCs w:val="21"/>
      <w:lang w:bidi="ar-SA"/>
    </w:rPr>
  </w:style>
  <w:style w:type="character" w:customStyle="1" w:styleId="39">
    <w:name w:val="PageNumber"/>
    <w:basedOn w:val="26"/>
    <w:qFormat/>
    <w:uiPriority w:val="0"/>
  </w:style>
  <w:style w:type="character" w:customStyle="1" w:styleId="40">
    <w:name w:val="UserStyle_8"/>
    <w:link w:val="20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41">
    <w:name w:val="AnnotationReference"/>
    <w:semiHidden/>
    <w:qFormat/>
    <w:uiPriority w:val="0"/>
    <w:rPr>
      <w:sz w:val="21"/>
      <w:szCs w:val="21"/>
    </w:rPr>
  </w:style>
  <w:style w:type="character" w:customStyle="1" w:styleId="42">
    <w:name w:val="页脚 字符"/>
    <w:link w:val="6"/>
    <w:qFormat/>
    <w:uiPriority w:val="0"/>
    <w:rPr>
      <w:kern w:val="2"/>
      <w:sz w:val="18"/>
      <w:szCs w:val="18"/>
    </w:rPr>
  </w:style>
  <w:style w:type="character" w:customStyle="1" w:styleId="43">
    <w:name w:val="UserStyle_10"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4">
    <w:name w:val="UserStyle_11"/>
    <w:basedOn w:val="26"/>
    <w:qFormat/>
    <w:uiPriority w:val="0"/>
  </w:style>
  <w:style w:type="character" w:customStyle="1" w:styleId="45">
    <w:name w:val="UserStyle_12"/>
    <w:link w:val="46"/>
    <w:qFormat/>
    <w:uiPriority w:val="0"/>
    <w:rPr>
      <w:kern w:val="2"/>
      <w:sz w:val="21"/>
      <w:lang w:bidi="ar-SA"/>
    </w:rPr>
  </w:style>
  <w:style w:type="paragraph" w:customStyle="1" w:styleId="46">
    <w:name w:val="UserStyle_13"/>
    <w:basedOn w:val="1"/>
    <w:link w:val="45"/>
    <w:qFormat/>
    <w:uiPriority w:val="0"/>
    <w:pPr>
      <w:spacing w:line="360" w:lineRule="auto"/>
      <w:ind w:firstLine="420" w:firstLineChars="200"/>
      <w:jc w:val="left"/>
    </w:pPr>
    <w:rPr>
      <w:szCs w:val="20"/>
    </w:rPr>
  </w:style>
  <w:style w:type="character" w:customStyle="1" w:styleId="47">
    <w:name w:val="UserStyle_14"/>
    <w:link w:val="48"/>
    <w:semiHidden/>
    <w:qFormat/>
    <w:locked/>
    <w:uiPriority w:val="0"/>
    <w:rPr>
      <w:rFonts w:eastAsia="宋体"/>
      <w:kern w:val="2"/>
      <w:sz w:val="21"/>
      <w:szCs w:val="24"/>
      <w:lang w:val="en-US" w:eastAsia="zh-CN" w:bidi="ar-SA"/>
    </w:rPr>
  </w:style>
  <w:style w:type="paragraph" w:customStyle="1" w:styleId="48">
    <w:name w:val="BodyText1I"/>
    <w:basedOn w:val="49"/>
    <w:link w:val="47"/>
    <w:qFormat/>
    <w:uiPriority w:val="0"/>
    <w:pPr>
      <w:ind w:firstLine="420" w:firstLineChars="100"/>
    </w:pPr>
  </w:style>
  <w:style w:type="paragraph" w:customStyle="1" w:styleId="49">
    <w:name w:val="BodyText"/>
    <w:basedOn w:val="1"/>
    <w:qFormat/>
    <w:uiPriority w:val="0"/>
    <w:pPr>
      <w:spacing w:after="120"/>
    </w:pPr>
  </w:style>
  <w:style w:type="character" w:customStyle="1" w:styleId="50">
    <w:name w:val="UserStyle_15"/>
    <w:link w:val="25"/>
    <w:semiHidden/>
    <w:qFormat/>
    <w:uiPriority w:val="0"/>
    <w:rPr>
      <w:rFonts w:eastAsia="宋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1">
    <w:name w:val="UserStyle_16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2">
    <w:name w:val="UserStyle_17"/>
    <w:link w:val="24"/>
    <w:qFormat/>
    <w:uiPriority w:val="0"/>
    <w:rPr>
      <w:rFonts w:ascii="Arial" w:hAnsi="Arial" w:eastAsia="黑体" w:cs="Times New Roman"/>
      <w:b/>
      <w:bCs/>
      <w:kern w:val="2"/>
      <w:sz w:val="24"/>
      <w:szCs w:val="24"/>
      <w:lang w:val="en-US" w:eastAsia="zh-CN" w:bidi="ar-SA"/>
    </w:rPr>
  </w:style>
  <w:style w:type="character" w:customStyle="1" w:styleId="53">
    <w:name w:val="UserStyle_18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character" w:customStyle="1" w:styleId="54">
    <w:name w:val="UserStyle_19"/>
    <w:link w:val="55"/>
    <w:qFormat/>
    <w:locked/>
    <w:uiPriority w:val="0"/>
    <w:rPr>
      <w:rFonts w:eastAsia="宋体"/>
      <w:kern w:val="2"/>
      <w:sz w:val="21"/>
      <w:lang w:val="en-US" w:eastAsia="zh-CN" w:bidi="ar-SA"/>
    </w:rPr>
  </w:style>
  <w:style w:type="paragraph" w:customStyle="1" w:styleId="55">
    <w:name w:val="NormalIndent"/>
    <w:basedOn w:val="1"/>
    <w:link w:val="54"/>
    <w:qFormat/>
    <w:uiPriority w:val="0"/>
    <w:pPr>
      <w:ind w:firstLine="420"/>
    </w:pPr>
    <w:rPr>
      <w:szCs w:val="20"/>
    </w:rPr>
  </w:style>
  <w:style w:type="character" w:customStyle="1" w:styleId="56">
    <w:name w:val="UserStyle_20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character" w:customStyle="1" w:styleId="57">
    <w:name w:val="UserStyle_21"/>
    <w:qFormat/>
    <w:uiPriority w:val="0"/>
    <w:rPr>
      <w:rFonts w:ascii="Arial Black" w:hAnsi="Arial Black" w:eastAsia="宋体"/>
      <w:b/>
      <w:spacing w:val="20"/>
      <w:sz w:val="44"/>
      <w:lang w:val="en-US" w:eastAsia="zh-CN" w:bidi="ar-SA"/>
    </w:rPr>
  </w:style>
  <w:style w:type="paragraph" w:customStyle="1" w:styleId="58">
    <w:name w:val="BodyTextIndent"/>
    <w:basedOn w:val="1"/>
    <w:qFormat/>
    <w:uiPriority w:val="0"/>
    <w:pPr>
      <w:ind w:left="560" w:firstLine="420"/>
    </w:pPr>
    <w:rPr>
      <w:sz w:val="28"/>
      <w:szCs w:val="20"/>
    </w:rPr>
  </w:style>
  <w:style w:type="paragraph" w:customStyle="1" w:styleId="59">
    <w:name w:val="BodyText3"/>
    <w:basedOn w:val="1"/>
    <w:qFormat/>
    <w:uiPriority w:val="0"/>
    <w:pPr>
      <w:spacing w:line="240" w:lineRule="exact"/>
    </w:pPr>
    <w:rPr>
      <w:rFonts w:ascii="宋体" w:hAnsi="宋体"/>
      <w:color w:val="000000"/>
      <w:szCs w:val="21"/>
    </w:rPr>
  </w:style>
  <w:style w:type="paragraph" w:customStyle="1" w:styleId="60">
    <w:name w:val="Acetate"/>
    <w:basedOn w:val="1"/>
    <w:semiHidden/>
    <w:qFormat/>
    <w:uiPriority w:val="0"/>
    <w:rPr>
      <w:sz w:val="18"/>
      <w:szCs w:val="18"/>
    </w:rPr>
  </w:style>
  <w:style w:type="paragraph" w:customStyle="1" w:styleId="61">
    <w:name w:val="TOC3"/>
    <w:basedOn w:val="1"/>
    <w:next w:val="1"/>
    <w:semiHidden/>
    <w:qFormat/>
    <w:uiPriority w:val="0"/>
    <w:pPr>
      <w:ind w:left="420"/>
      <w:jc w:val="left"/>
    </w:pPr>
    <w:rPr>
      <w:i/>
      <w:iCs/>
    </w:rPr>
  </w:style>
  <w:style w:type="paragraph" w:customStyle="1" w:styleId="62">
    <w:name w:val="HtmlNormal"/>
    <w:basedOn w:val="1"/>
    <w:qFormat/>
    <w:uiPriority w:val="0"/>
    <w:pPr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63">
    <w:name w:val="HtmlPre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customStyle="1" w:styleId="64">
    <w:name w:val="UserStyle_22"/>
    <w:basedOn w:val="22"/>
    <w:qFormat/>
    <w:uiPriority w:val="0"/>
    <w:pPr>
      <w:numPr>
        <w:ilvl w:val="2"/>
        <w:numId w:val="1"/>
      </w:numPr>
      <w:tabs>
        <w:tab w:val="left" w:pos="360"/>
        <w:tab w:val="left" w:pos="425"/>
      </w:tabs>
      <w:spacing w:before="120" w:after="120" w:line="240" w:lineRule="auto"/>
      <w:ind w:left="0" w:firstLine="0"/>
      <w:jc w:val="left"/>
    </w:pPr>
    <w:rPr>
      <w:b w:val="0"/>
      <w:sz w:val="24"/>
    </w:rPr>
  </w:style>
  <w:style w:type="paragraph" w:customStyle="1" w:styleId="65">
    <w:name w:val="UserStyle_23"/>
    <w:basedOn w:val="1"/>
    <w:qFormat/>
    <w:uiPriority w:val="0"/>
    <w:pPr>
      <w:spacing w:line="360" w:lineRule="auto"/>
      <w:jc w:val="center"/>
    </w:pPr>
    <w:rPr>
      <w:rFonts w:eastAsia="黑体"/>
      <w:sz w:val="24"/>
      <w:szCs w:val="22"/>
    </w:rPr>
  </w:style>
  <w:style w:type="paragraph" w:customStyle="1" w:styleId="66">
    <w:name w:val="UserStyle_24"/>
    <w:basedOn w:val="1"/>
    <w:next w:val="1"/>
    <w:qFormat/>
    <w:uiPriority w:val="0"/>
    <w:pPr>
      <w:jc w:val="left"/>
    </w:pPr>
    <w:rPr>
      <w:rFonts w:ascii="宋体" w:hAnsi="宋体"/>
      <w:color w:val="000000"/>
      <w:kern w:val="0"/>
      <w:szCs w:val="20"/>
    </w:rPr>
  </w:style>
  <w:style w:type="paragraph" w:customStyle="1" w:styleId="67">
    <w:name w:val="UserStyle_25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68">
    <w:name w:val="UserStyle_2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69">
    <w:name w:val="UserStyle_27"/>
    <w:basedOn w:val="1"/>
    <w:qFormat/>
    <w:uiPriority w:val="0"/>
    <w:pPr>
      <w:spacing w:line="360" w:lineRule="auto"/>
      <w:ind w:firstLine="420" w:firstLineChars="200"/>
    </w:pPr>
  </w:style>
  <w:style w:type="paragraph" w:customStyle="1" w:styleId="70">
    <w:name w:val="UserStyle_28"/>
    <w:basedOn w:val="1"/>
    <w:next w:val="29"/>
    <w:qFormat/>
    <w:uiPriority w:val="0"/>
    <w:rPr>
      <w:rFonts w:ascii="宋体" w:hAnsi="Courier New"/>
      <w:szCs w:val="20"/>
    </w:rPr>
  </w:style>
  <w:style w:type="paragraph" w:customStyle="1" w:styleId="71">
    <w:name w:val="UserStyle_29"/>
    <w:qFormat/>
    <w:uiPriority w:val="0"/>
    <w:pPr>
      <w:ind w:firstLine="200" w:firstLineChars="200"/>
      <w:jc w:val="both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2">
    <w:name w:val="UserStyle_30"/>
    <w:basedOn w:val="1"/>
    <w:qFormat/>
    <w:uiPriority w:val="0"/>
    <w:rPr>
      <w:rFonts w:ascii="Tahoma" w:hAnsi="Tahoma"/>
      <w:sz w:val="24"/>
      <w:szCs w:val="20"/>
    </w:rPr>
  </w:style>
  <w:style w:type="table" w:customStyle="1" w:styleId="73">
    <w:name w:val="TableGrid"/>
    <w:basedOn w:val="27"/>
    <w:qFormat/>
    <w:uiPriority w:val="0"/>
  </w:style>
  <w:style w:type="paragraph" w:customStyle="1" w:styleId="74">
    <w:name w:val="Char1 Char Char Char Char Char Char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paragraph" w:customStyle="1" w:styleId="75">
    <w:name w:val="Char1 Char Char Char Char Char Char1"/>
    <w:basedOn w:val="1"/>
    <w:qFormat/>
    <w:uiPriority w:val="0"/>
    <w:pPr>
      <w:widowControl w:val="0"/>
      <w:textAlignment w:val="auto"/>
    </w:pPr>
    <w:rPr>
      <w:rFonts w:ascii="Tahoma" w:hAnsi="Tahoma"/>
      <w:sz w:val="24"/>
      <w:szCs w:val="20"/>
    </w:rPr>
  </w:style>
  <w:style w:type="character" w:customStyle="1" w:styleId="76">
    <w:name w:val="批注框文本 字符"/>
    <w:basedOn w:val="10"/>
    <w:link w:val="5"/>
    <w:qFormat/>
    <w:uiPriority w:val="0"/>
    <w:rPr>
      <w:kern w:val="2"/>
      <w:sz w:val="18"/>
      <w:szCs w:val="18"/>
    </w:rPr>
  </w:style>
  <w:style w:type="character" w:customStyle="1" w:styleId="77">
    <w:name w:val="normalcharacter"/>
    <w:basedOn w:val="10"/>
    <w:qFormat/>
    <w:uiPriority w:val="0"/>
  </w:style>
  <w:style w:type="character" w:customStyle="1" w:styleId="78">
    <w:name w:val="纯文本 字符"/>
    <w:link w:val="3"/>
    <w:qFormat/>
    <w:uiPriority w:val="0"/>
    <w:rPr>
      <w:rFonts w:ascii="宋体" w:hAnsi="Courier New"/>
      <w:kern w:val="2"/>
      <w:sz w:val="21"/>
      <w:szCs w:val="21"/>
    </w:rPr>
  </w:style>
  <w:style w:type="paragraph" w:styleId="79">
    <w:name w:val="List Paragraph"/>
    <w:basedOn w:val="1"/>
    <w:qFormat/>
    <w:uiPriority w:val="99"/>
    <w:pPr>
      <w:ind w:firstLine="420" w:firstLineChars="200"/>
    </w:pPr>
  </w:style>
  <w:style w:type="paragraph" w:customStyle="1" w:styleId="80">
    <w:name w:val="纯文本1"/>
    <w:basedOn w:val="1"/>
    <w:qFormat/>
    <w:uiPriority w:val="0"/>
    <w:pPr>
      <w:widowControl w:val="0"/>
      <w:textAlignment w:val="auto"/>
    </w:pPr>
    <w:rPr>
      <w:rFonts w:ascii="宋体" w:hAnsi="Courier New"/>
      <w:szCs w:val="20"/>
    </w:rPr>
  </w:style>
  <w:style w:type="character" w:customStyle="1" w:styleId="81">
    <w:name w:val="日期 字符"/>
    <w:basedOn w:val="10"/>
    <w:link w:val="4"/>
    <w:qFormat/>
    <w:uiPriority w:val="0"/>
    <w:rPr>
      <w:kern w:val="2"/>
      <w:sz w:val="21"/>
      <w:szCs w:val="24"/>
    </w:rPr>
  </w:style>
  <w:style w:type="character" w:customStyle="1" w:styleId="82">
    <w:name w:val="width-indigo"/>
    <w:basedOn w:val="10"/>
    <w:qFormat/>
    <w:uiPriority w:val="0"/>
  </w:style>
  <w:style w:type="character" w:customStyle="1" w:styleId="83">
    <w:name w:val="width-purple"/>
    <w:basedOn w:val="10"/>
    <w:qFormat/>
    <w:uiPriority w:val="0"/>
  </w:style>
  <w:style w:type="character" w:customStyle="1" w:styleId="84">
    <w:name w:val="newpure-lightgreen"/>
    <w:basedOn w:val="10"/>
    <w:qFormat/>
    <w:uiPriority w:val="0"/>
  </w:style>
  <w:style w:type="character" w:customStyle="1" w:styleId="85">
    <w:name w:val="width-orange"/>
    <w:basedOn w:val="10"/>
    <w:qFormat/>
    <w:uiPriority w:val="0"/>
  </w:style>
  <w:style w:type="character" w:customStyle="1" w:styleId="86">
    <w:name w:val="default-darkred"/>
    <w:basedOn w:val="10"/>
    <w:qFormat/>
    <w:uiPriority w:val="0"/>
  </w:style>
  <w:style w:type="character" w:customStyle="1" w:styleId="87">
    <w:name w:val="newpure-red"/>
    <w:basedOn w:val="10"/>
    <w:qFormat/>
    <w:uiPriority w:val="0"/>
  </w:style>
  <w:style w:type="character" w:customStyle="1" w:styleId="88">
    <w:name w:val="before"/>
    <w:basedOn w:val="10"/>
    <w:qFormat/>
    <w:uiPriority w:val="0"/>
    <w:rPr>
      <w:color w:val="4799E7"/>
    </w:rPr>
  </w:style>
  <w:style w:type="character" w:customStyle="1" w:styleId="89">
    <w:name w:val="before1"/>
    <w:basedOn w:val="10"/>
    <w:qFormat/>
    <w:uiPriority w:val="0"/>
    <w:rPr>
      <w:color w:val="55AAA3"/>
    </w:rPr>
  </w:style>
  <w:style w:type="character" w:customStyle="1" w:styleId="90">
    <w:name w:val="before2"/>
    <w:basedOn w:val="10"/>
    <w:qFormat/>
    <w:uiPriority w:val="0"/>
    <w:rPr>
      <w:sz w:val="18"/>
      <w:szCs w:val="18"/>
    </w:rPr>
  </w:style>
  <w:style w:type="character" w:customStyle="1" w:styleId="91">
    <w:name w:val="before3"/>
    <w:basedOn w:val="10"/>
    <w:qFormat/>
    <w:uiPriority w:val="0"/>
    <w:rPr>
      <w:sz w:val="21"/>
      <w:szCs w:val="21"/>
    </w:rPr>
  </w:style>
  <w:style w:type="character" w:customStyle="1" w:styleId="92">
    <w:name w:val="before4"/>
    <w:basedOn w:val="10"/>
    <w:qFormat/>
    <w:uiPriority w:val="0"/>
    <w:rPr>
      <w:color w:val="ED6D00"/>
    </w:rPr>
  </w:style>
  <w:style w:type="character" w:customStyle="1" w:styleId="93">
    <w:name w:val="before5"/>
    <w:basedOn w:val="10"/>
    <w:qFormat/>
    <w:uiPriority w:val="0"/>
    <w:rPr>
      <w:color w:val="BA2E2E"/>
    </w:rPr>
  </w:style>
  <w:style w:type="character" w:customStyle="1" w:styleId="94">
    <w:name w:val="before6"/>
    <w:basedOn w:val="10"/>
    <w:qFormat/>
    <w:uiPriority w:val="0"/>
    <w:rPr>
      <w:color w:val="393D49"/>
    </w:rPr>
  </w:style>
  <w:style w:type="character" w:customStyle="1" w:styleId="95">
    <w:name w:val="before7"/>
    <w:basedOn w:val="10"/>
    <w:qFormat/>
    <w:uiPriority w:val="0"/>
    <w:rPr>
      <w:rFonts w:hint="default" w:ascii="Fawanhu" w:hAnsi="Fawanhu" w:eastAsia="Fawanhu" w:cs="Fawanhu"/>
      <w:sz w:val="24"/>
      <w:szCs w:val="24"/>
    </w:rPr>
  </w:style>
  <w:style w:type="character" w:customStyle="1" w:styleId="96">
    <w:name w:val="before8"/>
    <w:basedOn w:val="10"/>
    <w:qFormat/>
    <w:uiPriority w:val="0"/>
  </w:style>
  <w:style w:type="character" w:customStyle="1" w:styleId="97">
    <w:name w:val="before9"/>
    <w:basedOn w:val="10"/>
    <w:qFormat/>
    <w:uiPriority w:val="0"/>
    <w:rPr>
      <w:sz w:val="24"/>
      <w:szCs w:val="24"/>
    </w:rPr>
  </w:style>
  <w:style w:type="character" w:customStyle="1" w:styleId="98">
    <w:name w:val="newpure-gray"/>
    <w:basedOn w:val="10"/>
    <w:qFormat/>
    <w:uiPriority w:val="0"/>
  </w:style>
  <w:style w:type="character" w:customStyle="1" w:styleId="99">
    <w:name w:val="current"/>
    <w:basedOn w:val="10"/>
    <w:qFormat/>
    <w:uiPriority w:val="0"/>
    <w:rPr>
      <w:color w:val="FFFFFF"/>
      <w:shd w:val="clear" w:fill="4799E7"/>
    </w:rPr>
  </w:style>
  <w:style w:type="character" w:customStyle="1" w:styleId="100">
    <w:name w:val="current1"/>
    <w:basedOn w:val="10"/>
    <w:qFormat/>
    <w:uiPriority w:val="0"/>
    <w:rPr>
      <w:color w:val="FFFFFF"/>
      <w:shd w:val="clear" w:fill="55AAA3"/>
    </w:rPr>
  </w:style>
  <w:style w:type="character" w:customStyle="1" w:styleId="101">
    <w:name w:val="current2"/>
    <w:basedOn w:val="10"/>
    <w:qFormat/>
    <w:uiPriority w:val="0"/>
    <w:rPr>
      <w:color w:val="FFFFFF"/>
      <w:shd w:val="clear" w:fill="ED6D00"/>
    </w:rPr>
  </w:style>
  <w:style w:type="character" w:customStyle="1" w:styleId="102">
    <w:name w:val="current3"/>
    <w:basedOn w:val="10"/>
    <w:qFormat/>
    <w:uiPriority w:val="0"/>
    <w:rPr>
      <w:color w:val="FFFFFF"/>
      <w:shd w:val="clear" w:fill="BA2E2E"/>
    </w:rPr>
  </w:style>
  <w:style w:type="character" w:customStyle="1" w:styleId="103">
    <w:name w:val="current4"/>
    <w:basedOn w:val="10"/>
    <w:qFormat/>
    <w:uiPriority w:val="0"/>
    <w:rPr>
      <w:color w:val="FFFFFF"/>
      <w:shd w:val="clear" w:fill="393D49"/>
    </w:rPr>
  </w:style>
  <w:style w:type="character" w:customStyle="1" w:styleId="104">
    <w:name w:val="default-black"/>
    <w:basedOn w:val="10"/>
    <w:qFormat/>
    <w:uiPriority w:val="0"/>
  </w:style>
  <w:style w:type="character" w:customStyle="1" w:styleId="105">
    <w:name w:val="line-gray"/>
    <w:basedOn w:val="10"/>
    <w:qFormat/>
    <w:uiPriority w:val="0"/>
  </w:style>
  <w:style w:type="character" w:customStyle="1" w:styleId="106">
    <w:name w:val="width-blue"/>
    <w:basedOn w:val="10"/>
    <w:qFormat/>
    <w:uiPriority w:val="0"/>
  </w:style>
  <w:style w:type="character" w:customStyle="1" w:styleId="107">
    <w:name w:val="width-black"/>
    <w:basedOn w:val="10"/>
    <w:qFormat/>
    <w:uiPriority w:val="0"/>
  </w:style>
  <w:style w:type="character" w:customStyle="1" w:styleId="108">
    <w:name w:val="width-maroon"/>
    <w:basedOn w:val="10"/>
    <w:qFormat/>
    <w:uiPriority w:val="0"/>
  </w:style>
  <w:style w:type="character" w:customStyle="1" w:styleId="109">
    <w:name w:val="default-maroon"/>
    <w:basedOn w:val="10"/>
    <w:qFormat/>
    <w:uiPriority w:val="0"/>
  </w:style>
  <w:style w:type="character" w:customStyle="1" w:styleId="110">
    <w:name w:val="default-brown"/>
    <w:basedOn w:val="10"/>
    <w:qFormat/>
    <w:uiPriority w:val="0"/>
  </w:style>
  <w:style w:type="character" w:customStyle="1" w:styleId="111">
    <w:name w:val="layui-layer-tabnow"/>
    <w:basedOn w:val="10"/>
    <w:qFormat/>
    <w:uiPriority w:val="0"/>
    <w:rPr>
      <w:bdr w:val="single" w:color="CCCCCC" w:sz="6" w:space="0"/>
      <w:shd w:val="clear" w:fill="FFFFFF"/>
    </w:rPr>
  </w:style>
  <w:style w:type="character" w:customStyle="1" w:styleId="112">
    <w:name w:val="line-cyan"/>
    <w:basedOn w:val="10"/>
    <w:qFormat/>
    <w:uiPriority w:val="0"/>
  </w:style>
  <w:style w:type="character" w:customStyle="1" w:styleId="113">
    <w:name w:val="width-skyblue"/>
    <w:basedOn w:val="10"/>
    <w:qFormat/>
    <w:uiPriority w:val="0"/>
  </w:style>
  <w:style w:type="character" w:customStyle="1" w:styleId="114">
    <w:name w:val="newpure-skyblue"/>
    <w:basedOn w:val="10"/>
    <w:qFormat/>
    <w:uiPriority w:val="0"/>
  </w:style>
  <w:style w:type="character" w:customStyle="1" w:styleId="115">
    <w:name w:val="line-purple"/>
    <w:basedOn w:val="10"/>
    <w:qFormat/>
    <w:uiPriority w:val="0"/>
  </w:style>
  <w:style w:type="character" w:customStyle="1" w:styleId="116">
    <w:name w:val="width-lightgreen"/>
    <w:basedOn w:val="10"/>
    <w:qFormat/>
    <w:uiPriority w:val="0"/>
  </w:style>
  <w:style w:type="character" w:customStyle="1" w:styleId="117">
    <w:name w:val="line-black"/>
    <w:basedOn w:val="10"/>
    <w:qFormat/>
    <w:uiPriority w:val="0"/>
  </w:style>
  <w:style w:type="character" w:customStyle="1" w:styleId="118">
    <w:name w:val="line-green"/>
    <w:basedOn w:val="10"/>
    <w:qFormat/>
    <w:uiPriority w:val="0"/>
  </w:style>
  <w:style w:type="character" w:customStyle="1" w:styleId="119">
    <w:name w:val="line-darkred"/>
    <w:basedOn w:val="10"/>
    <w:qFormat/>
    <w:uiPriority w:val="0"/>
  </w:style>
  <w:style w:type="character" w:customStyle="1" w:styleId="120">
    <w:name w:val="newpure-maroon"/>
    <w:basedOn w:val="10"/>
    <w:qFormat/>
    <w:uiPriority w:val="0"/>
  </w:style>
  <w:style w:type="character" w:customStyle="1" w:styleId="121">
    <w:name w:val="newpure-darkblue"/>
    <w:basedOn w:val="10"/>
    <w:qFormat/>
    <w:uiPriority w:val="0"/>
  </w:style>
  <w:style w:type="character" w:customStyle="1" w:styleId="122">
    <w:name w:val="width-pink"/>
    <w:basedOn w:val="10"/>
    <w:qFormat/>
    <w:uiPriority w:val="0"/>
  </w:style>
  <w:style w:type="character" w:customStyle="1" w:styleId="123">
    <w:name w:val="tag-num-red"/>
    <w:basedOn w:val="10"/>
    <w:qFormat/>
    <w:uiPriority w:val="0"/>
    <w:rPr>
      <w:color w:val="FFFFFF"/>
      <w:sz w:val="18"/>
      <w:szCs w:val="18"/>
      <w:shd w:val="clear" w:fill="FF0000"/>
    </w:rPr>
  </w:style>
  <w:style w:type="character" w:customStyle="1" w:styleId="124">
    <w:name w:val="button"/>
    <w:basedOn w:val="10"/>
    <w:qFormat/>
    <w:uiPriority w:val="0"/>
  </w:style>
  <w:style w:type="character" w:customStyle="1" w:styleId="125">
    <w:name w:val="first-child"/>
    <w:basedOn w:val="10"/>
    <w:qFormat/>
    <w:uiPriority w:val="0"/>
  </w:style>
  <w:style w:type="character" w:customStyle="1" w:styleId="126">
    <w:name w:val="width-violet"/>
    <w:basedOn w:val="10"/>
    <w:qFormat/>
    <w:uiPriority w:val="0"/>
  </w:style>
  <w:style w:type="character" w:customStyle="1" w:styleId="127">
    <w:name w:val="newpure-purple"/>
    <w:basedOn w:val="10"/>
    <w:qFormat/>
    <w:uiPriority w:val="0"/>
  </w:style>
  <w:style w:type="character" w:customStyle="1" w:styleId="128">
    <w:name w:val="hover20"/>
    <w:basedOn w:val="10"/>
    <w:qFormat/>
    <w:uiPriority w:val="0"/>
    <w:rPr>
      <w:sz w:val="21"/>
      <w:szCs w:val="21"/>
    </w:rPr>
  </w:style>
  <w:style w:type="character" w:customStyle="1" w:styleId="129">
    <w:name w:val="hover21"/>
    <w:basedOn w:val="10"/>
    <w:qFormat/>
    <w:uiPriority w:val="0"/>
    <w:rPr>
      <w:shd w:val="clear" w:fill="F3F3F3"/>
    </w:rPr>
  </w:style>
  <w:style w:type="character" w:customStyle="1" w:styleId="130">
    <w:name w:val="hover22"/>
    <w:basedOn w:val="10"/>
    <w:qFormat/>
    <w:uiPriority w:val="0"/>
    <w:rPr>
      <w:shd w:val="clear" w:fill="F3F3F3"/>
    </w:rPr>
  </w:style>
  <w:style w:type="character" w:customStyle="1" w:styleId="131">
    <w:name w:val="line-brown"/>
    <w:basedOn w:val="10"/>
    <w:qFormat/>
    <w:uiPriority w:val="0"/>
  </w:style>
  <w:style w:type="character" w:customStyle="1" w:styleId="132">
    <w:name w:val="default-indigo"/>
    <w:basedOn w:val="10"/>
    <w:qFormat/>
    <w:uiPriority w:val="0"/>
  </w:style>
  <w:style w:type="character" w:customStyle="1" w:styleId="133">
    <w:name w:val="newpure-brown"/>
    <w:basedOn w:val="10"/>
    <w:qFormat/>
    <w:uiPriority w:val="0"/>
  </w:style>
  <w:style w:type="character" w:customStyle="1" w:styleId="134">
    <w:name w:val="newpure-seablue"/>
    <w:basedOn w:val="10"/>
    <w:qFormat/>
    <w:uiPriority w:val="0"/>
  </w:style>
  <w:style w:type="character" w:customStyle="1" w:styleId="135">
    <w:name w:val="default-cyan"/>
    <w:basedOn w:val="10"/>
    <w:qFormat/>
    <w:uiPriority w:val="0"/>
  </w:style>
  <w:style w:type="character" w:customStyle="1" w:styleId="136">
    <w:name w:val="default-pink"/>
    <w:basedOn w:val="10"/>
    <w:qFormat/>
    <w:uiPriority w:val="0"/>
  </w:style>
  <w:style w:type="character" w:customStyle="1" w:styleId="137">
    <w:name w:val="default-orange"/>
    <w:basedOn w:val="10"/>
    <w:qFormat/>
    <w:uiPriority w:val="0"/>
  </w:style>
  <w:style w:type="character" w:customStyle="1" w:styleId="138">
    <w:name w:val="line-maroon"/>
    <w:basedOn w:val="10"/>
    <w:qFormat/>
    <w:uiPriority w:val="0"/>
  </w:style>
  <w:style w:type="character" w:customStyle="1" w:styleId="139">
    <w:name w:val="newpure-darkred"/>
    <w:basedOn w:val="10"/>
    <w:qFormat/>
    <w:uiPriority w:val="0"/>
  </w:style>
  <w:style w:type="character" w:customStyle="1" w:styleId="140">
    <w:name w:val="default-red"/>
    <w:basedOn w:val="10"/>
    <w:qFormat/>
    <w:uiPriority w:val="0"/>
  </w:style>
  <w:style w:type="character" w:customStyle="1" w:styleId="141">
    <w:name w:val="newpure-cyan"/>
    <w:basedOn w:val="10"/>
    <w:qFormat/>
    <w:uiPriority w:val="0"/>
  </w:style>
  <w:style w:type="character" w:customStyle="1" w:styleId="142">
    <w:name w:val="width-brown"/>
    <w:basedOn w:val="10"/>
    <w:qFormat/>
    <w:uiPriority w:val="0"/>
  </w:style>
  <w:style w:type="character" w:customStyle="1" w:styleId="143">
    <w:name w:val="newpure-orange"/>
    <w:basedOn w:val="10"/>
    <w:qFormat/>
    <w:uiPriority w:val="0"/>
  </w:style>
  <w:style w:type="character" w:customStyle="1" w:styleId="144">
    <w:name w:val="default-lightgreen"/>
    <w:basedOn w:val="10"/>
    <w:qFormat/>
    <w:uiPriority w:val="0"/>
  </w:style>
  <w:style w:type="character" w:customStyle="1" w:styleId="145">
    <w:name w:val="default-violet"/>
    <w:basedOn w:val="10"/>
    <w:qFormat/>
    <w:uiPriority w:val="0"/>
  </w:style>
  <w:style w:type="character" w:customStyle="1" w:styleId="146">
    <w:name w:val="line-indigo"/>
    <w:basedOn w:val="10"/>
    <w:qFormat/>
    <w:uiPriority w:val="0"/>
  </w:style>
  <w:style w:type="character" w:customStyle="1" w:styleId="147">
    <w:name w:val="line-darkblue"/>
    <w:basedOn w:val="10"/>
    <w:qFormat/>
    <w:uiPriority w:val="0"/>
  </w:style>
  <w:style w:type="character" w:customStyle="1" w:styleId="148">
    <w:name w:val="default-green"/>
    <w:basedOn w:val="10"/>
    <w:qFormat/>
    <w:uiPriority w:val="0"/>
  </w:style>
  <w:style w:type="character" w:customStyle="1" w:styleId="149">
    <w:name w:val="line-pink"/>
    <w:basedOn w:val="10"/>
    <w:qFormat/>
    <w:uiPriority w:val="0"/>
  </w:style>
  <w:style w:type="character" w:customStyle="1" w:styleId="150">
    <w:name w:val="line-orange"/>
    <w:basedOn w:val="10"/>
    <w:qFormat/>
    <w:uiPriority w:val="0"/>
  </w:style>
  <w:style w:type="character" w:customStyle="1" w:styleId="151">
    <w:name w:val="default-seablue"/>
    <w:basedOn w:val="10"/>
    <w:qFormat/>
    <w:uiPriority w:val="0"/>
  </w:style>
  <w:style w:type="character" w:customStyle="1" w:styleId="152">
    <w:name w:val="default-skyblue"/>
    <w:basedOn w:val="10"/>
    <w:qFormat/>
    <w:uiPriority w:val="0"/>
  </w:style>
  <w:style w:type="character" w:customStyle="1" w:styleId="153">
    <w:name w:val="default-blue"/>
    <w:basedOn w:val="10"/>
    <w:qFormat/>
    <w:uiPriority w:val="0"/>
  </w:style>
  <w:style w:type="character" w:customStyle="1" w:styleId="154">
    <w:name w:val="default-purple"/>
    <w:basedOn w:val="10"/>
    <w:qFormat/>
    <w:uiPriority w:val="0"/>
  </w:style>
  <w:style w:type="character" w:customStyle="1" w:styleId="155">
    <w:name w:val="default-darkblue"/>
    <w:basedOn w:val="10"/>
    <w:qFormat/>
    <w:uiPriority w:val="0"/>
  </w:style>
  <w:style w:type="character" w:customStyle="1" w:styleId="156">
    <w:name w:val="default-gray"/>
    <w:basedOn w:val="10"/>
    <w:qFormat/>
    <w:uiPriority w:val="0"/>
  </w:style>
  <w:style w:type="character" w:customStyle="1" w:styleId="157">
    <w:name w:val="newpure-pink"/>
    <w:basedOn w:val="10"/>
    <w:qFormat/>
    <w:uiPriority w:val="0"/>
  </w:style>
  <w:style w:type="character" w:customStyle="1" w:styleId="158">
    <w:name w:val="line-red"/>
    <w:basedOn w:val="10"/>
    <w:qFormat/>
    <w:uiPriority w:val="0"/>
  </w:style>
  <w:style w:type="character" w:customStyle="1" w:styleId="159">
    <w:name w:val="line-lightgreen"/>
    <w:basedOn w:val="10"/>
    <w:qFormat/>
    <w:uiPriority w:val="0"/>
  </w:style>
  <w:style w:type="character" w:customStyle="1" w:styleId="160">
    <w:name w:val="line-seablue"/>
    <w:basedOn w:val="10"/>
    <w:qFormat/>
    <w:uiPriority w:val="0"/>
  </w:style>
  <w:style w:type="character" w:customStyle="1" w:styleId="161">
    <w:name w:val="line-skyblue"/>
    <w:basedOn w:val="10"/>
    <w:qFormat/>
    <w:uiPriority w:val="0"/>
  </w:style>
  <w:style w:type="character" w:customStyle="1" w:styleId="162">
    <w:name w:val="line-blue"/>
    <w:basedOn w:val="10"/>
    <w:qFormat/>
    <w:uiPriority w:val="0"/>
  </w:style>
  <w:style w:type="character" w:customStyle="1" w:styleId="163">
    <w:name w:val="line-violet"/>
    <w:basedOn w:val="10"/>
    <w:qFormat/>
    <w:uiPriority w:val="0"/>
  </w:style>
  <w:style w:type="character" w:customStyle="1" w:styleId="164">
    <w:name w:val="newpure-green"/>
    <w:basedOn w:val="10"/>
    <w:qFormat/>
    <w:uiPriority w:val="0"/>
  </w:style>
  <w:style w:type="character" w:customStyle="1" w:styleId="165">
    <w:name w:val="width-green"/>
    <w:basedOn w:val="10"/>
    <w:qFormat/>
    <w:uiPriority w:val="0"/>
  </w:style>
  <w:style w:type="character" w:customStyle="1" w:styleId="166">
    <w:name w:val="newpure-blue"/>
    <w:basedOn w:val="10"/>
    <w:qFormat/>
    <w:uiPriority w:val="0"/>
  </w:style>
  <w:style w:type="character" w:customStyle="1" w:styleId="167">
    <w:name w:val="newpure-violet"/>
    <w:basedOn w:val="10"/>
    <w:qFormat/>
    <w:uiPriority w:val="0"/>
  </w:style>
  <w:style w:type="character" w:customStyle="1" w:styleId="168">
    <w:name w:val="newpure-indigo"/>
    <w:basedOn w:val="10"/>
    <w:qFormat/>
    <w:uiPriority w:val="0"/>
  </w:style>
  <w:style w:type="character" w:customStyle="1" w:styleId="169">
    <w:name w:val="newpure-black"/>
    <w:basedOn w:val="10"/>
    <w:qFormat/>
    <w:uiPriority w:val="0"/>
  </w:style>
  <w:style w:type="character" w:customStyle="1" w:styleId="170">
    <w:name w:val="width-red"/>
    <w:basedOn w:val="10"/>
    <w:qFormat/>
    <w:uiPriority w:val="0"/>
  </w:style>
  <w:style w:type="character" w:customStyle="1" w:styleId="171">
    <w:name w:val="width-darkred"/>
    <w:basedOn w:val="10"/>
    <w:qFormat/>
    <w:uiPriority w:val="0"/>
  </w:style>
  <w:style w:type="character" w:customStyle="1" w:styleId="172">
    <w:name w:val="width-cyan"/>
    <w:basedOn w:val="10"/>
    <w:qFormat/>
    <w:uiPriority w:val="0"/>
  </w:style>
  <w:style w:type="character" w:customStyle="1" w:styleId="173">
    <w:name w:val="width-seablue"/>
    <w:basedOn w:val="10"/>
    <w:qFormat/>
    <w:uiPriority w:val="0"/>
  </w:style>
  <w:style w:type="character" w:customStyle="1" w:styleId="174">
    <w:name w:val="width-darkblue"/>
    <w:basedOn w:val="10"/>
    <w:qFormat/>
    <w:uiPriority w:val="0"/>
  </w:style>
  <w:style w:type="character" w:customStyle="1" w:styleId="175">
    <w:name w:val="width-gray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468EE-105C-4228-A9B4-AC05076557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1443</Words>
  <Characters>1551</Characters>
  <Lines>81</Lines>
  <Paragraphs>64</Paragraphs>
  <TotalTime>12</TotalTime>
  <ScaleCrop>false</ScaleCrop>
  <LinksUpToDate>false</LinksUpToDate>
  <CharactersWithSpaces>2037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2024-05-17T09:04:00Z</dcterms:created>
  <dc:creator>Administrator</dc:creator>
  <cp:lastModifiedBy>辰森</cp:lastModifiedBy>
  <cp:lastPrinted>2024-10-30T02:27:00Z</cp:lastPrinted>
  <dcterms:modified xsi:type="dcterms:W3CDTF">2024-11-12T09:14:08Z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CBCBEB0D629F4451A1B049BA9FA1D0B7_13</vt:lpwstr>
  </property>
</Properties>
</file>