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数量：1套                          控制价 ：165万元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技术参数</w:t>
      </w:r>
    </w:p>
    <w:p>
      <w:pPr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带</w:t>
      </w:r>
      <w:r>
        <w:rPr>
          <w:rFonts w:hint="eastAsia" w:ascii="仿宋" w:hAnsi="仿宋" w:eastAsia="仿宋" w:cs="仿宋"/>
          <w:sz w:val="24"/>
        </w:rPr>
        <w:t>★</w:t>
      </w:r>
      <w:r>
        <w:rPr>
          <w:rFonts w:hint="eastAsia" w:ascii="仿宋" w:hAnsi="仿宋" w:eastAsia="仿宋" w:cs="仿宋"/>
          <w:b/>
          <w:sz w:val="24"/>
        </w:rPr>
        <w:t>部分为必须满足的参数和要求</w:t>
      </w:r>
    </w:p>
    <w:p>
      <w:pPr>
        <w:pStyle w:val="2"/>
        <w:wordWrap/>
        <w:adjustRightInd/>
        <w:snapToGrid/>
        <w:spacing w:before="0"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1、技术参数要求：</w:t>
      </w:r>
    </w:p>
    <w:p>
      <w:pPr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</w:t>
      </w:r>
      <w:r>
        <w:rPr>
          <w:rFonts w:hint="eastAsia" w:ascii="仿宋" w:hAnsi="仿宋" w:eastAsia="仿宋" w:cs="仿宋"/>
          <w:b/>
          <w:color w:val="000000"/>
          <w:sz w:val="24"/>
        </w:rPr>
        <w:t>超高清摄像及光源一体化系统：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1.1 4K超高清摄像主机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▲1.1.1</w:t>
      </w:r>
      <w:r>
        <w:rPr>
          <w:rFonts w:hint="eastAsia" w:ascii="仿宋" w:hAnsi="仿宋" w:eastAsia="仿宋" w:cs="仿宋"/>
          <w:bCs/>
          <w:color w:val="000000"/>
        </w:rPr>
        <w:t>超高清摄像及光源一体化系统，</w:t>
      </w:r>
      <w:r>
        <w:rPr>
          <w:rFonts w:hint="eastAsia" w:ascii="仿宋" w:hAnsi="仿宋" w:eastAsia="仿宋" w:cs="仿宋"/>
          <w:color w:val="000000"/>
        </w:rPr>
        <w:t>主机视频输出分辨率：4K UHD （3840×2160），扫描方式：逐行扫描。输出接口：4×3G -SDI、HD -SDI、Composit 等多种输出制式。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1.1.2可实时捕捉影像和视频，图像和视频自动USB 存储设备。 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1.1.3 多种客户定制模式，全面支持关节镜，腹腔镜，宫腔镜等多种腔镜模式。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★1.1.4电子亮度控制功能，实时影像处理功能较少眩光并增强景深。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1.2</w:t>
      </w:r>
      <w:r>
        <w:rPr>
          <w:rFonts w:hint="eastAsia" w:ascii="仿宋" w:hAnsi="仿宋" w:eastAsia="仿宋" w:cs="仿宋"/>
          <w:color w:val="000000"/>
        </w:rPr>
        <w:t>​</w:t>
      </w:r>
      <w:r>
        <w:rPr>
          <w:rFonts w:hint="eastAsia" w:ascii="仿宋" w:hAnsi="仿宋" w:eastAsia="仿宋" w:cs="仿宋"/>
          <w:b/>
          <w:color w:val="000000"/>
        </w:rPr>
        <w:t>光源 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1.2.1光源类型：LED冷光源，光强度可主机调节，支持冷启动。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▲1.2.2寿命≥30000小时，可通过面板按钮及摄像头按钮进行控制。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1.2.3轮盘式光源接口-光源高兼容性-可兼容Storz、Wolf、Olympus等多厂家导光束，光缆可高温高压灭菌。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1.3 4K摄像头：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★1.3.1超高清4K摄像头：4K超高清原生态3-CMOS（互补金属氧化物半导体）光电传感器，可减少伪影并优化分辨率，具备像素位移技术，采集原生态4K图像。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1.3.2按钮：可编程按钮≥3个，6种预设功能≥6种，可自定义遥控实时开启光源、白平衡、拍照和摄像、亮度调节、变焦调节、曝光调节等功能。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1.3.3 灭菌方式：高温高压、STERRAD、STERIS V-Pro等离子灭菌。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2.关节镜</w:t>
      </w:r>
      <w:r>
        <w:rPr>
          <w:rFonts w:hint="eastAsia" w:ascii="仿宋" w:hAnsi="仿宋" w:eastAsia="仿宋" w:cs="仿宋"/>
          <w:color w:val="000000"/>
        </w:rPr>
        <w:t>​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2.1 HD关节镜，可高温高压消毒，可变焦，视野角可达105度 ，提供30°×4mm，长度≥160mm关节镜子及配套的镜鞘和穿刺锥。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2.2 蓝宝石物镜，高硬度，抗划伤、划痕。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3.动力系统</w:t>
      </w:r>
      <w:r>
        <w:rPr>
          <w:rFonts w:hint="eastAsia" w:ascii="仿宋" w:hAnsi="仿宋" w:eastAsia="仿宋" w:cs="仿宋"/>
          <w:color w:val="000000"/>
        </w:rPr>
        <w:t>​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</w:rPr>
      </w:pPr>
      <w:r>
        <w:rPr>
          <w:rFonts w:hint="eastAsia" w:ascii="仿宋" w:hAnsi="仿宋" w:eastAsia="仿宋" w:cs="仿宋"/>
          <w:b w:val="0"/>
          <w:bCs/>
          <w:color w:val="000000"/>
        </w:rPr>
        <w:t>3.1 动力主机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3.1.1 一机多用，可连接刨削手柄、骨锯摆锯手柄，可同时两路使用，提供不同转速和不同运行模式。​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3.1.2扭矩：≥320Z-IN，具有刨削刀头识别功能和转速记忆功能。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▲3.1.3 正反转速：100-10000rpm，往复转速500-3000rpm。​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</w:rPr>
      </w:pPr>
      <w:r>
        <w:rPr>
          <w:rFonts w:hint="eastAsia" w:ascii="仿宋" w:hAnsi="仿宋" w:eastAsia="仿宋" w:cs="仿宋"/>
          <w:b w:val="0"/>
          <w:bCs/>
          <w:color w:val="000000"/>
        </w:rPr>
        <w:t>3.2 大功率手控刨削手柄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3.2.1 防滑、双手柄接口及双槽卡口设计，可高温高压消毒。​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▲3.2.2按键≥3，可用于正转，反转，往复转，窗锁，调整转速等功能​。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4、等离子双极电切电凝系统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4.1电源：AC220V±10%，50Hz±1Hz，工作温度：40-70℃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▲4.2具有射频消融功能（双极射频电极消融）和等离子消融切割功能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▲4.3具有内镜下切割消融和止血功能，通过国家医疗器械检测部门对电极在内镜下使用的相关国家标准（GB9706.19和GB11244）的检测。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4.4主机具备自动保护装置：主机内部的专利电路系统能够连续监控能量输出，并且在出现瞬间峰值电流时自动暂停能量输出。当刀头回复到安全距离后，又会自动持续工作。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4.5部分刀头在使用时具备工作时间提示音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4.6时间可控制在500毫秒内，热损伤深度≤0.5mm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4.7具有ABLATE（消融切割）、COAG（凝固止血）两种工作模式：等离子消融切割：1-9档可调；等离子凝固止血：1-9档可调。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4.8具有温控反馈技术：能够将刀头尖端等离子体薄层的状态和靶点细胞的特点，自动实时优化输出功率，以确保刀头在尽可能的低温度下稳定而高效的工作。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4.9智能识别、简易化：设备能自动识别刀头、脚踏开关、电源线，同时在设备上具有相应的显示及提示；能根据不同的临床需求及不同的刀头自动默认能量大小。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4.10电极采用双极或多级设计，无需接负极板使用，安全可靠。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4.11可选配三脚踏开关：三脚踏开关能够通过脚踏轻松实现ABLTE和COAG的档位调节，不需要来回折返按主机档位调节按钮。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4.12智能记忆电极常用参数，方便下次使用；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4.13故障报警提示功能；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4.14输出正常提示功能，主机音量大小可调节。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4.15发明专利：具备等离子体技术的发明专利（非实用型专利、非外观专利）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4.16 CE认证：必须具备欧盟认可的CE证书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4.17同一设备可应用于：脊柱外科、关节外科以及疼痛科开展相关手术治疗。如：椎间盘摘除术、双通道椎管减压术、椎间融合术，经皮穿刺低温等离子颈椎、腰椎髓核成型术；肩关节镜手术、膝关节镜手术、髋关节镜等手术治疗。   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5、基础手术器械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▲5.1 所配备的手动器械为不可拆卸无销钉设计，滑杆结构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5.2 455精钢制作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6.其他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6.1医用专业监视器   1台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6.2</w:t>
      </w:r>
      <w:bookmarkStart w:id="0" w:name="OLE_LINK1"/>
      <w:bookmarkEnd w:id="0"/>
      <w:r>
        <w:rPr>
          <w:rFonts w:hint="eastAsia" w:ascii="仿宋" w:hAnsi="仿宋" w:eastAsia="仿宋" w:cs="仿宋"/>
          <w:color w:val="000000"/>
        </w:rPr>
        <w:t xml:space="preserve">台车       </w:t>
      </w: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</w:rPr>
        <w:t>       1台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6.3内窥镜消毒盒      2个</w:t>
      </w:r>
      <w:bookmarkStart w:id="1" w:name="_GoBack"/>
      <w:bookmarkEnd w:id="1"/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6.4手术器械消毒盒   1个</w:t>
      </w:r>
    </w:p>
    <w:p>
      <w:pPr>
        <w:pStyle w:val="5"/>
        <w:widowControl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6.5 UBE器械        1套</w:t>
      </w:r>
    </w:p>
    <w:p>
      <w:pPr>
        <w:pStyle w:val="2"/>
        <w:rPr>
          <w:rFonts w:hint="eastAsia" w:ascii="仿宋" w:hAnsi="仿宋" w:eastAsia="仿宋" w:cs="仿宋"/>
          <w:b/>
          <w:bCs/>
        </w:rPr>
      </w:pPr>
    </w:p>
    <w:p>
      <w:pPr>
        <w:pStyle w:val="2"/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b/>
          <w:bCs/>
        </w:rPr>
      </w:pPr>
    </w:p>
    <w:p>
      <w:pPr>
        <w:pStyle w:val="2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配置如下：</w:t>
      </w:r>
    </w:p>
    <w:p/>
    <w:tbl>
      <w:tblPr>
        <w:tblStyle w:val="7"/>
        <w:tblW w:w="8730" w:type="dxa"/>
        <w:jc w:val="center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1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730" w:type="dxa"/>
            <w:gridSpan w:val="3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4K关节镜配置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4K摄像系统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摄像控制主机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摄像头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视频耦合器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光纤5.0 mm x 12 ft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接口适配器（镜端接口）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接口适配器（面板接口）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动力系统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动力主机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大功率手控刨削手柄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4.5mm半月板刨刀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4.5mm滑膜刨刀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膝关节镜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4.0mm关节镜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6.0mm高流量诊断套管，双阀，可旋转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4mm关节镜用穿戳器，金属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2.9mm手术用套管，金属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2.9mm穿戳器，金属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基础手术器械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探针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5mm钩刀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直型卵圆篮钳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篮钳,鸭嘴状，上翘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篮钳,鸭嘴状，左弯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篮钳,鸭嘴状，右弯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167mm 缝合钩，右弯70°, 重复使用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167mm缝合钩，左弯70°, 重复使用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小关节手术器械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微型抓钳，10°上翘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泪滴状篮钳，右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泪滴状篮钳，左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探针，金属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骨凿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小关节闭口刮匙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咬骨钳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腕管综合征器械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钝性分离器，弯状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探针 3mm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掌压器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手带，非金属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分离式闭孔器手柄，金属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临床用探针，金属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鼻尖探针，金属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解剖探针，金属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等离子手术系统（国产）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等离子手术系统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双通道脊柱微创手术成套器械（国产）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导丝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扩张器定位针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扩张器6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双通道骨刀-直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T型快装手柄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双通道骨刀-弯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双通道融合器打入器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双通道吸引器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肌肉剥离器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双头剥离器1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双头剥离器2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双通道神经根拉钩1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双通道神经根拉钩2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双通道神经根拉钩-左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双通道神经根拉钩-右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终板分离器1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终板分离器2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铰刀7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植骨漏斗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植骨推杆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半通道牵开器1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半通道牵开器2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双通道骨刀-右弯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双通道骨刀-直型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双通道骨刮匙-前弯1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双通道骨刮匙-前弯2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双通道骨刮匙-反口1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双通道骨刮匙-反口2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双通道探针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骨锤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推进型刮匙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髓核钳（直头）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髓核钳（弯型）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椎板咬骨钳（直头）1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椎板咬骨钳（直头）2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椎板咬骨钳（弯头）1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椎板咬骨钳（弯头）2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椎板咬骨钳手柄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器械箱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医用监视器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32寸 4K 监视器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台车（国产）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内窥镜消毒盒（国产）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器械消毒盒（国产）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before="12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widowControl w:val="0"/>
        <w:wordWrap/>
        <w:adjustRightInd/>
        <w:snapToGrid/>
        <w:spacing w:before="120" w:line="220" w:lineRule="exact"/>
        <w:ind w:left="0" w:leftChars="0" w:right="0" w:firstLine="0" w:firstLineChars="0"/>
        <w:textAlignment w:val="auto"/>
        <w:outlineLvl w:val="9"/>
      </w:pPr>
    </w:p>
    <w:sectPr>
      <w:pgSz w:w="11906" w:h="16838"/>
      <w:pgMar w:top="1440" w:right="1463" w:bottom="1213" w:left="1463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2225"/>
    <w:rsid w:val="00025C5E"/>
    <w:rsid w:val="00037D2F"/>
    <w:rsid w:val="00073445"/>
    <w:rsid w:val="000E0FEA"/>
    <w:rsid w:val="000E3E91"/>
    <w:rsid w:val="00195506"/>
    <w:rsid w:val="001C77B5"/>
    <w:rsid w:val="00204995"/>
    <w:rsid w:val="00316222"/>
    <w:rsid w:val="003308C4"/>
    <w:rsid w:val="00377D7B"/>
    <w:rsid w:val="00427892"/>
    <w:rsid w:val="004A0444"/>
    <w:rsid w:val="00504680"/>
    <w:rsid w:val="005F7937"/>
    <w:rsid w:val="00666297"/>
    <w:rsid w:val="006977E7"/>
    <w:rsid w:val="007912F3"/>
    <w:rsid w:val="0087718E"/>
    <w:rsid w:val="008E33A5"/>
    <w:rsid w:val="009C45D6"/>
    <w:rsid w:val="009D5A59"/>
    <w:rsid w:val="00AC6295"/>
    <w:rsid w:val="00B70DC3"/>
    <w:rsid w:val="00BC5E3E"/>
    <w:rsid w:val="00C007BF"/>
    <w:rsid w:val="00C2423D"/>
    <w:rsid w:val="00C358F9"/>
    <w:rsid w:val="00C46DB8"/>
    <w:rsid w:val="00D22225"/>
    <w:rsid w:val="00D643C4"/>
    <w:rsid w:val="00DC5803"/>
    <w:rsid w:val="00DE5C21"/>
    <w:rsid w:val="00FC76FF"/>
    <w:rsid w:val="00FE6A9F"/>
    <w:rsid w:val="00FE7224"/>
    <w:rsid w:val="05F3589A"/>
    <w:rsid w:val="1962317E"/>
    <w:rsid w:val="24DD1422"/>
    <w:rsid w:val="25500975"/>
    <w:rsid w:val="28EF7AB7"/>
    <w:rsid w:val="33C521FE"/>
    <w:rsid w:val="46D023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link w:val="9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正文文本 字符"/>
    <w:basedOn w:val="6"/>
    <w:link w:val="2"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429</Words>
  <Characters>2449</Characters>
  <Lines>20</Lines>
  <Paragraphs>5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2023-07-20T23:22:00Z</dcterms:created>
  <dc:creator>Zhou, Libranna</dc:creator>
  <cp:lastModifiedBy>Administrator</cp:lastModifiedBy>
  <cp:lastPrinted>2024-09-24T07:29:00Z</cp:lastPrinted>
  <dcterms:modified xsi:type="dcterms:W3CDTF">2024-09-24T10:02:33Z</dcterms:modified>
  <dc:title>技术参数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5AA32C22EFCFCB9F2EE6766378C61CFC</vt:lpwstr>
  </property>
  <property fmtid="{D5CDD505-2E9C-101B-9397-08002B2CF9AE}" pid="3" name="KSOProductBuildVer">
    <vt:lpwstr>2052-9.1.0.5111</vt:lpwstr>
  </property>
  <property fmtid="{D5CDD505-2E9C-101B-9397-08002B2CF9AE}" pid="4" name="ContentTypeId">
    <vt:lpwstr>0x0101004FC02765E0C61F4E8AFBA26C73B8ABD8</vt:lpwstr>
  </property>
</Properties>
</file>